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F0" w:rsidRDefault="00DE07F0" w:rsidP="00FC65F2"/>
    <w:p w:rsidR="00A66853" w:rsidRDefault="00A66853" w:rsidP="00FC65F2"/>
    <w:p w:rsidR="00B51FBE" w:rsidRDefault="00B51FBE" w:rsidP="00FC65F2">
      <w:pPr>
        <w:jc w:val="both"/>
        <w:rPr>
          <w:sz w:val="20"/>
          <w:szCs w:val="20"/>
        </w:rPr>
      </w:pPr>
    </w:p>
    <w:p w:rsidR="00B51FBE" w:rsidRDefault="00B51FBE" w:rsidP="00FC65F2">
      <w:pPr>
        <w:jc w:val="both"/>
        <w:rPr>
          <w:sz w:val="20"/>
          <w:szCs w:val="20"/>
        </w:rPr>
      </w:pPr>
    </w:p>
    <w:p w:rsidR="00B51FBE" w:rsidRDefault="00B51FBE" w:rsidP="00FC65F2">
      <w:pPr>
        <w:jc w:val="both"/>
        <w:rPr>
          <w:sz w:val="20"/>
          <w:szCs w:val="20"/>
        </w:rPr>
      </w:pPr>
    </w:p>
    <w:p w:rsidR="00B51FBE" w:rsidRPr="00B51FBE" w:rsidRDefault="00B51FBE" w:rsidP="00FC65F2">
      <w:pPr>
        <w:jc w:val="both"/>
        <w:rPr>
          <w:sz w:val="18"/>
          <w:szCs w:val="20"/>
        </w:rPr>
      </w:pPr>
      <w:r w:rsidRPr="00B51FBE">
        <w:rPr>
          <w:sz w:val="18"/>
          <w:szCs w:val="20"/>
        </w:rPr>
        <w:t xml:space="preserve">Sieć Obywatelska </w:t>
      </w:r>
      <w:proofErr w:type="spellStart"/>
      <w:r w:rsidRPr="00B51FBE">
        <w:rPr>
          <w:sz w:val="18"/>
          <w:szCs w:val="20"/>
        </w:rPr>
        <w:t>Watchdog</w:t>
      </w:r>
      <w:proofErr w:type="spellEnd"/>
      <w:r w:rsidRPr="00B51FBE">
        <w:rPr>
          <w:sz w:val="18"/>
          <w:szCs w:val="20"/>
        </w:rPr>
        <w:t xml:space="preserve"> Polska od </w:t>
      </w:r>
      <w:r w:rsidR="00BE30AF">
        <w:rPr>
          <w:b/>
          <w:sz w:val="18"/>
          <w:szCs w:val="20"/>
        </w:rPr>
        <w:t>12</w:t>
      </w:r>
      <w:r w:rsidRPr="00B51FBE">
        <w:rPr>
          <w:b/>
          <w:sz w:val="18"/>
          <w:szCs w:val="20"/>
        </w:rPr>
        <w:t xml:space="preserve"> lat</w:t>
      </w:r>
      <w:r w:rsidRPr="00B51FBE">
        <w:rPr>
          <w:sz w:val="18"/>
          <w:szCs w:val="20"/>
        </w:rPr>
        <w:t xml:space="preserve"> patrzy na ręce politykom i urzędnikom – obserwuje ich decyzje oraz sposób, w jaki wydają pieniądze podatników. Mamy </w:t>
      </w:r>
      <w:r w:rsidRPr="00B51FBE">
        <w:rPr>
          <w:b/>
          <w:sz w:val="18"/>
          <w:szCs w:val="20"/>
        </w:rPr>
        <w:t>50 zaangażowanych członków i członkiń</w:t>
      </w:r>
      <w:r w:rsidRPr="00B51FBE">
        <w:rPr>
          <w:sz w:val="18"/>
          <w:szCs w:val="20"/>
        </w:rPr>
        <w:t xml:space="preserve"> z całej Polski, a ok. </w:t>
      </w:r>
      <w:r w:rsidR="00BE30AF">
        <w:rPr>
          <w:b/>
          <w:sz w:val="18"/>
          <w:szCs w:val="20"/>
        </w:rPr>
        <w:t>25</w:t>
      </w:r>
      <w:r w:rsidRPr="00B51FBE">
        <w:rPr>
          <w:b/>
          <w:sz w:val="18"/>
          <w:szCs w:val="20"/>
        </w:rPr>
        <w:t>0 osób</w:t>
      </w:r>
      <w:r w:rsidRPr="00B51FBE">
        <w:rPr>
          <w:sz w:val="18"/>
          <w:szCs w:val="20"/>
        </w:rPr>
        <w:t xml:space="preserve"> włącza się regularnie w nasze kampanie i monitoringi. Udzielamy </w:t>
      </w:r>
      <w:r w:rsidRPr="00B51FBE">
        <w:rPr>
          <w:b/>
          <w:sz w:val="18"/>
          <w:szCs w:val="20"/>
        </w:rPr>
        <w:t>rocznie ponad 1000 porad</w:t>
      </w:r>
      <w:r w:rsidRPr="00B51FBE">
        <w:rPr>
          <w:sz w:val="18"/>
          <w:szCs w:val="20"/>
        </w:rPr>
        <w:t xml:space="preserve"> dotyczących dostępu do informacji publicznej, samorządności i praw obywatelskich. Tych ostatnich musimy niekiedy bronić w sądzie – w ostatnich latach prowadziliśmy </w:t>
      </w:r>
      <w:r w:rsidR="00BE30AF">
        <w:rPr>
          <w:b/>
          <w:sz w:val="18"/>
          <w:szCs w:val="20"/>
        </w:rPr>
        <w:t>ponad 5</w:t>
      </w:r>
      <w:r w:rsidRPr="00B51FBE">
        <w:rPr>
          <w:b/>
          <w:sz w:val="18"/>
          <w:szCs w:val="20"/>
        </w:rPr>
        <w:t>00 spraw</w:t>
      </w:r>
      <w:r w:rsidRPr="00B51FBE">
        <w:rPr>
          <w:sz w:val="18"/>
          <w:szCs w:val="20"/>
        </w:rPr>
        <w:t xml:space="preserve">. Jesteśmy obecni „w terenie” - prowadząc spotkania, dyskusje i szkolenia dla mieszkańców, odwiedziliśmy kilkaset miejscowości w całej Polsce. Głos Sieci Obywatelskiej słyszalny jest </w:t>
      </w:r>
      <w:r w:rsidRPr="00B51FBE">
        <w:rPr>
          <w:b/>
          <w:sz w:val="18"/>
          <w:szCs w:val="20"/>
        </w:rPr>
        <w:t>w mediach lokalnych i ogólnopolskich</w:t>
      </w:r>
      <w:r w:rsidRPr="00B51FBE">
        <w:rPr>
          <w:sz w:val="18"/>
          <w:szCs w:val="20"/>
        </w:rPr>
        <w:t xml:space="preserve"> – nasze stanowiska i komentarze publikowano </w:t>
      </w:r>
      <w:r w:rsidRPr="00B51FBE">
        <w:rPr>
          <w:b/>
          <w:sz w:val="18"/>
          <w:szCs w:val="20"/>
        </w:rPr>
        <w:t>ponad 500 razy</w:t>
      </w:r>
      <w:r w:rsidRPr="00B51FBE">
        <w:rPr>
          <w:sz w:val="18"/>
          <w:szCs w:val="20"/>
        </w:rPr>
        <w:t xml:space="preserve">. Prawie </w:t>
      </w:r>
      <w:r w:rsidRPr="00B51FBE">
        <w:rPr>
          <w:b/>
          <w:sz w:val="18"/>
          <w:szCs w:val="20"/>
        </w:rPr>
        <w:t>100 razy</w:t>
      </w:r>
      <w:r w:rsidRPr="00B51FBE">
        <w:rPr>
          <w:sz w:val="18"/>
          <w:szCs w:val="20"/>
        </w:rPr>
        <w:t xml:space="preserve"> przedstawialiśmy nasze </w:t>
      </w:r>
      <w:r w:rsidRPr="00B51FBE">
        <w:rPr>
          <w:b/>
          <w:sz w:val="18"/>
          <w:szCs w:val="20"/>
        </w:rPr>
        <w:t>opinie i ekspertyzy</w:t>
      </w:r>
      <w:r w:rsidRPr="00B51FBE">
        <w:rPr>
          <w:sz w:val="18"/>
          <w:szCs w:val="20"/>
        </w:rPr>
        <w:t xml:space="preserve"> władzom centralnym.</w:t>
      </w:r>
    </w:p>
    <w:p w:rsidR="00B51FBE" w:rsidRPr="00B51FBE" w:rsidRDefault="00B51FBE" w:rsidP="00FC65F2">
      <w:pPr>
        <w:autoSpaceDE w:val="0"/>
        <w:autoSpaceDN w:val="0"/>
        <w:adjustRightInd w:val="0"/>
        <w:spacing w:after="0"/>
        <w:jc w:val="both"/>
        <w:rPr>
          <w:rFonts w:cs="Ebrima"/>
          <w:color w:val="2B2A29"/>
          <w:sz w:val="18"/>
          <w:szCs w:val="20"/>
        </w:rPr>
      </w:pPr>
      <w:r w:rsidRPr="00B51FBE">
        <w:rPr>
          <w:rStyle w:val="hps"/>
          <w:sz w:val="18"/>
          <w:szCs w:val="20"/>
        </w:rPr>
        <w:t xml:space="preserve">Specjalizujemy się w </w:t>
      </w:r>
      <w:r w:rsidRPr="00B51FBE">
        <w:rPr>
          <w:rStyle w:val="hps"/>
          <w:b/>
          <w:sz w:val="18"/>
          <w:szCs w:val="20"/>
        </w:rPr>
        <w:t>ochronie prawa do informacji.</w:t>
      </w:r>
      <w:r w:rsidRPr="00B51FBE">
        <w:rPr>
          <w:rStyle w:val="hps"/>
          <w:sz w:val="18"/>
          <w:szCs w:val="20"/>
        </w:rPr>
        <w:t xml:space="preserve"> Postrzegamy je, nie tylko jako warunek </w:t>
      </w:r>
      <w:r w:rsidRPr="00B51FBE">
        <w:rPr>
          <w:rStyle w:val="hps"/>
          <w:b/>
          <w:sz w:val="18"/>
          <w:szCs w:val="20"/>
        </w:rPr>
        <w:t>dobrego państwa</w:t>
      </w:r>
      <w:r w:rsidRPr="00B51FBE">
        <w:rPr>
          <w:rStyle w:val="hps"/>
          <w:sz w:val="18"/>
          <w:szCs w:val="20"/>
        </w:rPr>
        <w:t xml:space="preserve">, ale przede wszystkim jedno z </w:t>
      </w:r>
      <w:r w:rsidRPr="00B51FBE">
        <w:rPr>
          <w:rStyle w:val="hps"/>
          <w:b/>
          <w:sz w:val="18"/>
          <w:szCs w:val="20"/>
        </w:rPr>
        <w:t>praw człowieka,</w:t>
      </w:r>
      <w:r w:rsidRPr="00B51FBE">
        <w:rPr>
          <w:rStyle w:val="hps"/>
          <w:sz w:val="18"/>
          <w:szCs w:val="20"/>
        </w:rPr>
        <w:t xml:space="preserve"> które chroni ludzką godność, daje wolność wyrażania opinii i bezpieczeństwo przed nadużyciami władzy. </w:t>
      </w:r>
      <w:r w:rsidRPr="00B51FBE">
        <w:rPr>
          <w:rStyle w:val="hps"/>
          <w:b/>
          <w:sz w:val="18"/>
          <w:szCs w:val="20"/>
        </w:rPr>
        <w:t xml:space="preserve">Wpieramy oddolne inicjatywy stojące na straży praworządnych, odpowiedzialnych i </w:t>
      </w:r>
      <w:proofErr w:type="spellStart"/>
      <w:r w:rsidRPr="00B51FBE">
        <w:rPr>
          <w:rStyle w:val="hps"/>
          <w:b/>
          <w:sz w:val="18"/>
          <w:szCs w:val="20"/>
        </w:rPr>
        <w:t>rozliczalnych</w:t>
      </w:r>
      <w:proofErr w:type="spellEnd"/>
      <w:r w:rsidRPr="00B51FBE">
        <w:rPr>
          <w:rStyle w:val="hps"/>
          <w:b/>
          <w:sz w:val="18"/>
          <w:szCs w:val="20"/>
        </w:rPr>
        <w:t xml:space="preserve"> rządów i samorządów</w:t>
      </w:r>
      <w:r w:rsidRPr="00B51FBE">
        <w:rPr>
          <w:rStyle w:val="hps"/>
          <w:sz w:val="18"/>
          <w:szCs w:val="20"/>
        </w:rPr>
        <w:t xml:space="preserve">. Ludziom oraz władzom </w:t>
      </w:r>
      <w:r w:rsidRPr="00B51FBE">
        <w:rPr>
          <w:rStyle w:val="hps"/>
          <w:b/>
          <w:sz w:val="18"/>
          <w:szCs w:val="20"/>
        </w:rPr>
        <w:t>udostępniamy wiedzę</w:t>
      </w:r>
      <w:r w:rsidRPr="00B51FBE">
        <w:rPr>
          <w:rStyle w:val="hps"/>
          <w:sz w:val="18"/>
          <w:szCs w:val="20"/>
        </w:rPr>
        <w:t xml:space="preserve"> gromadzoną w naszych serwisach, m.in. </w:t>
      </w:r>
      <w:r w:rsidRPr="00B51FBE">
        <w:rPr>
          <w:rFonts w:cs="Ebrima"/>
          <w:color w:val="2B2A29"/>
          <w:sz w:val="18"/>
          <w:szCs w:val="20"/>
        </w:rPr>
        <w:t>watchdogportal.pl, informacjapubliczna.org</w:t>
      </w:r>
      <w:bookmarkStart w:id="0" w:name="_GoBack"/>
      <w:bookmarkEnd w:id="0"/>
      <w:r w:rsidRPr="00B51FBE">
        <w:rPr>
          <w:rFonts w:cs="Ebrima"/>
          <w:color w:val="2B2A29"/>
          <w:sz w:val="18"/>
          <w:szCs w:val="20"/>
        </w:rPr>
        <w:t xml:space="preserve"> i funduszesoleckie.pl. </w:t>
      </w:r>
    </w:p>
    <w:p w:rsidR="00B51FBE" w:rsidRPr="00B51FBE" w:rsidRDefault="00B51FBE" w:rsidP="00FC65F2">
      <w:pPr>
        <w:autoSpaceDE w:val="0"/>
        <w:autoSpaceDN w:val="0"/>
        <w:adjustRightInd w:val="0"/>
        <w:spacing w:after="0"/>
        <w:rPr>
          <w:rStyle w:val="hps"/>
          <w:rFonts w:cs="Ebrima"/>
          <w:color w:val="2B2A29"/>
          <w:sz w:val="18"/>
          <w:szCs w:val="20"/>
        </w:rPr>
      </w:pPr>
    </w:p>
    <w:p w:rsidR="00B51FBE" w:rsidRPr="00B51FBE" w:rsidRDefault="00B51FBE" w:rsidP="00FC65F2">
      <w:pPr>
        <w:autoSpaceDE w:val="0"/>
        <w:autoSpaceDN w:val="0"/>
        <w:adjustRightInd w:val="0"/>
        <w:spacing w:after="0"/>
        <w:jc w:val="both"/>
        <w:rPr>
          <w:rStyle w:val="hps"/>
          <w:rFonts w:cs="Ebrima"/>
          <w:color w:val="2B2A29"/>
          <w:sz w:val="18"/>
          <w:szCs w:val="20"/>
        </w:rPr>
      </w:pPr>
      <w:r w:rsidRPr="00B51FBE">
        <w:rPr>
          <w:rStyle w:val="hps"/>
          <w:rFonts w:cs="Ebrima"/>
          <w:color w:val="2B2A29"/>
          <w:sz w:val="18"/>
          <w:szCs w:val="20"/>
        </w:rPr>
        <w:t xml:space="preserve">Przyczyniliśmy się do tego, że </w:t>
      </w:r>
      <w:r w:rsidRPr="00B51FBE">
        <w:rPr>
          <w:rStyle w:val="hps"/>
          <w:rFonts w:cs="Ebrima"/>
          <w:b/>
          <w:color w:val="2B2A29"/>
          <w:sz w:val="18"/>
          <w:szCs w:val="20"/>
        </w:rPr>
        <w:t>jawność życia publicznego stała się standardem</w:t>
      </w:r>
      <w:r w:rsidRPr="00B51FBE">
        <w:rPr>
          <w:rStyle w:val="hps"/>
          <w:rFonts w:cs="Ebrima"/>
          <w:color w:val="2B2A29"/>
          <w:sz w:val="18"/>
          <w:szCs w:val="20"/>
        </w:rPr>
        <w:t xml:space="preserve">. Obywatelki i obywatele wiedzą, że mogą pytać; a władze wiedzą, że muszą odpowiadać. M. in. dzięki sprawom sądowym przez nas prowadzonym, sądy wydały </w:t>
      </w:r>
      <w:r w:rsidRPr="00B51FBE">
        <w:rPr>
          <w:rStyle w:val="hps"/>
          <w:rFonts w:cs="Ebrima"/>
          <w:b/>
          <w:color w:val="2B2A29"/>
          <w:sz w:val="18"/>
          <w:szCs w:val="20"/>
        </w:rPr>
        <w:t xml:space="preserve">setki </w:t>
      </w:r>
      <w:proofErr w:type="spellStart"/>
      <w:r w:rsidRPr="00B51FBE">
        <w:rPr>
          <w:rStyle w:val="hps"/>
          <w:rFonts w:cs="Ebrima"/>
          <w:b/>
          <w:color w:val="2B2A29"/>
          <w:sz w:val="18"/>
          <w:szCs w:val="20"/>
        </w:rPr>
        <w:t>projawnościowych</w:t>
      </w:r>
      <w:proofErr w:type="spellEnd"/>
      <w:r w:rsidRPr="00B51FBE">
        <w:rPr>
          <w:rStyle w:val="hps"/>
          <w:rFonts w:cs="Ebrima"/>
          <w:b/>
          <w:color w:val="2B2A29"/>
          <w:sz w:val="18"/>
          <w:szCs w:val="20"/>
        </w:rPr>
        <w:t xml:space="preserve"> orzeczeń</w:t>
      </w:r>
      <w:r w:rsidRPr="00B51FBE">
        <w:rPr>
          <w:rStyle w:val="hps"/>
          <w:rFonts w:cs="Ebrima"/>
          <w:color w:val="2B2A29"/>
          <w:sz w:val="18"/>
          <w:szCs w:val="20"/>
        </w:rPr>
        <w:t xml:space="preserve">. To także dzięki nam </w:t>
      </w:r>
      <w:r w:rsidRPr="00B51FBE">
        <w:rPr>
          <w:rStyle w:val="hps"/>
          <w:rFonts w:cs="Ebrima"/>
          <w:b/>
          <w:color w:val="2B2A29"/>
          <w:sz w:val="18"/>
          <w:szCs w:val="20"/>
        </w:rPr>
        <w:t xml:space="preserve">pojawiło się kilkadziesiąt inicjatyw strażniczych w polskich gminach. Nasza praca jest doceniana </w:t>
      </w:r>
      <w:r w:rsidRPr="00B51FBE">
        <w:rPr>
          <w:rStyle w:val="hps"/>
          <w:rFonts w:cs="Ebrima"/>
          <w:color w:val="2B2A29"/>
          <w:sz w:val="18"/>
          <w:szCs w:val="20"/>
        </w:rPr>
        <w:t xml:space="preserve">przez instytucje prywatne, takie jak </w:t>
      </w:r>
      <w:proofErr w:type="spellStart"/>
      <w:r w:rsidRPr="00B51FBE">
        <w:rPr>
          <w:rStyle w:val="hps"/>
          <w:rFonts w:cs="Ebrima"/>
          <w:color w:val="2B2A29"/>
          <w:sz w:val="18"/>
          <w:szCs w:val="20"/>
        </w:rPr>
        <w:t>Ashoka</w:t>
      </w:r>
      <w:proofErr w:type="spellEnd"/>
      <w:r w:rsidRPr="00B51FBE">
        <w:rPr>
          <w:rStyle w:val="hps"/>
          <w:rFonts w:cs="Ebrima"/>
          <w:color w:val="2B2A29"/>
          <w:sz w:val="18"/>
          <w:szCs w:val="20"/>
        </w:rPr>
        <w:t xml:space="preserve">, </w:t>
      </w:r>
      <w:r w:rsidRPr="00B51FBE">
        <w:rPr>
          <w:rStyle w:val="hps"/>
          <w:rFonts w:cs="Ebrima"/>
          <w:b/>
          <w:color w:val="2B2A29"/>
          <w:sz w:val="18"/>
          <w:szCs w:val="20"/>
        </w:rPr>
        <w:t>jak i publiczne</w:t>
      </w:r>
      <w:r w:rsidRPr="00B51FBE">
        <w:rPr>
          <w:rStyle w:val="hps"/>
          <w:rFonts w:cs="Ebrima"/>
          <w:color w:val="2B2A29"/>
          <w:sz w:val="18"/>
          <w:szCs w:val="20"/>
        </w:rPr>
        <w:t xml:space="preserve"> – troje naszych członków otrzymało wysokie odznaczenia państwowe, a stołeczne władze przyznały nam Nagrodę m. st. Warszawy.</w:t>
      </w:r>
    </w:p>
    <w:p w:rsidR="00B51FBE" w:rsidRPr="004F7EA6" w:rsidRDefault="00B51FBE" w:rsidP="00FC65F2">
      <w:pPr>
        <w:rPr>
          <w:sz w:val="20"/>
          <w:szCs w:val="20"/>
        </w:rPr>
      </w:pPr>
    </w:p>
    <w:p w:rsidR="00B51FBE" w:rsidRPr="00B51FBE" w:rsidRDefault="00B51FBE" w:rsidP="00FC65F2">
      <w:pPr>
        <w:contextualSpacing/>
        <w:rPr>
          <w:b/>
          <w:sz w:val="16"/>
          <w:szCs w:val="20"/>
        </w:rPr>
      </w:pPr>
      <w:r w:rsidRPr="00B51FBE">
        <w:rPr>
          <w:b/>
          <w:sz w:val="16"/>
          <w:szCs w:val="20"/>
        </w:rPr>
        <w:t>Kontakt:</w:t>
      </w:r>
      <w:r w:rsidRPr="00B51FBE">
        <w:rPr>
          <w:sz w:val="16"/>
          <w:szCs w:val="20"/>
        </w:rPr>
        <w:t xml:space="preserve"> Sieć Obywatelska Watchdog Polska</w:t>
      </w:r>
    </w:p>
    <w:p w:rsidR="00B51FBE" w:rsidRPr="00B51FBE" w:rsidRDefault="00B51FBE" w:rsidP="00FC65F2">
      <w:pPr>
        <w:spacing w:after="100" w:afterAutospacing="1"/>
        <w:contextualSpacing/>
        <w:rPr>
          <w:rFonts w:eastAsia="Times New Roman"/>
          <w:noProof/>
          <w:sz w:val="16"/>
          <w:szCs w:val="20"/>
        </w:rPr>
      </w:pPr>
      <w:r w:rsidRPr="00B51FBE">
        <w:rPr>
          <w:rFonts w:eastAsia="Times New Roman"/>
          <w:noProof/>
          <w:sz w:val="16"/>
          <w:szCs w:val="20"/>
        </w:rPr>
        <w:t>ul. Ursynowska 22/2 | 02-605 Warszawa</w:t>
      </w:r>
      <w:r w:rsidRPr="00B51FBE">
        <w:rPr>
          <w:rFonts w:eastAsia="Times New Roman"/>
          <w:noProof/>
          <w:sz w:val="16"/>
          <w:szCs w:val="20"/>
        </w:rPr>
        <w:br/>
        <w:t>tel: 22 844 73 55 | fax: 22 207 24 09</w:t>
      </w:r>
    </w:p>
    <w:p w:rsidR="00B51FBE" w:rsidRPr="00B51FBE" w:rsidRDefault="0047042F" w:rsidP="00FC65F2">
      <w:pPr>
        <w:contextualSpacing/>
        <w:rPr>
          <w:sz w:val="16"/>
          <w:szCs w:val="20"/>
        </w:rPr>
      </w:pPr>
      <w:hyperlink r:id="rId7" w:history="1">
        <w:r w:rsidR="00B51FBE" w:rsidRPr="00B51FBE">
          <w:rPr>
            <w:rStyle w:val="Hipercze"/>
            <w:sz w:val="16"/>
            <w:szCs w:val="20"/>
          </w:rPr>
          <w:t>http://siecobywatelska.pl/</w:t>
        </w:r>
      </w:hyperlink>
      <w:r w:rsidR="00B51FBE" w:rsidRPr="00B51FBE">
        <w:rPr>
          <w:sz w:val="16"/>
          <w:szCs w:val="20"/>
        </w:rPr>
        <w:t>;</w:t>
      </w:r>
    </w:p>
    <w:p w:rsidR="00B51FBE" w:rsidRPr="00B51FBE" w:rsidRDefault="0047042F" w:rsidP="00FC65F2">
      <w:pPr>
        <w:contextualSpacing/>
        <w:rPr>
          <w:rFonts w:eastAsia="Times New Roman"/>
          <w:noProof/>
          <w:sz w:val="16"/>
          <w:szCs w:val="20"/>
        </w:rPr>
      </w:pPr>
      <w:hyperlink r:id="rId8" w:history="1">
        <w:r w:rsidR="00B51FBE" w:rsidRPr="00B51FBE">
          <w:rPr>
            <w:rStyle w:val="Hipercze"/>
            <w:rFonts w:eastAsia="Times New Roman"/>
            <w:noProof/>
            <w:sz w:val="16"/>
            <w:szCs w:val="20"/>
          </w:rPr>
          <w:t>biuro@siecobywatelska.pl</w:t>
        </w:r>
      </w:hyperlink>
      <w:r w:rsidR="00B51FBE" w:rsidRPr="00B51FBE">
        <w:rPr>
          <w:rFonts w:eastAsia="Times New Roman"/>
          <w:noProof/>
          <w:sz w:val="16"/>
          <w:szCs w:val="20"/>
        </w:rPr>
        <w:t xml:space="preserve"> </w:t>
      </w:r>
    </w:p>
    <w:p w:rsidR="00B51FBE" w:rsidRPr="004F7EA6" w:rsidRDefault="00B51FBE" w:rsidP="00FC65F2">
      <w:pPr>
        <w:rPr>
          <w:sz w:val="20"/>
          <w:szCs w:val="20"/>
        </w:rPr>
      </w:pPr>
    </w:p>
    <w:p w:rsidR="00A66853" w:rsidRPr="00A66853" w:rsidRDefault="00A66853" w:rsidP="00FC65F2"/>
    <w:sectPr w:rsidR="00A66853" w:rsidRPr="00A66853" w:rsidSect="00DE07F0">
      <w:headerReference w:type="default" r:id="rId9"/>
      <w:footerReference w:type="default" r:id="rId10"/>
      <w:pgSz w:w="11905" w:h="16837"/>
      <w:pgMar w:top="238" w:right="1418" w:bottom="249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2F" w:rsidRDefault="0047042F" w:rsidP="00DE07F0">
      <w:pPr>
        <w:spacing w:after="0" w:line="240" w:lineRule="auto"/>
      </w:pPr>
      <w:r>
        <w:separator/>
      </w:r>
    </w:p>
  </w:endnote>
  <w:endnote w:type="continuationSeparator" w:id="0">
    <w:p w:rsidR="0047042F" w:rsidRDefault="0047042F" w:rsidP="00DE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io Regular">
    <w:altName w:val="Clio Regular"/>
    <w:panose1 w:val="00000000000000000000"/>
    <w:charset w:val="00"/>
    <w:family w:val="modern"/>
    <w:notTrueType/>
    <w:pitch w:val="variable"/>
    <w:sig w:usb0="8000022F" w:usb1="1000004A" w:usb2="00000000" w:usb3="00000000" w:csb0="00000197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53" w:rsidRDefault="008947D6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51435</wp:posOffset>
          </wp:positionV>
          <wp:extent cx="7560310" cy="398145"/>
          <wp:effectExtent l="0" t="0" r="2540" b="1905"/>
          <wp:wrapSquare wrapText="bothSides"/>
          <wp:docPr id="2" name="Obraz 2" descr="C:\Users\Michał\Desktop\sowp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\Desktop\sowp_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2F" w:rsidRDefault="0047042F" w:rsidP="00DE07F0">
      <w:pPr>
        <w:spacing w:after="0" w:line="240" w:lineRule="auto"/>
      </w:pPr>
      <w:r>
        <w:separator/>
      </w:r>
    </w:p>
  </w:footnote>
  <w:footnote w:type="continuationSeparator" w:id="0">
    <w:p w:rsidR="0047042F" w:rsidRDefault="0047042F" w:rsidP="00DE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F0" w:rsidRDefault="008947D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-441325</wp:posOffset>
          </wp:positionV>
          <wp:extent cx="2472690" cy="12363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F0"/>
    <w:rsid w:val="0047042F"/>
    <w:rsid w:val="00723BF8"/>
    <w:rsid w:val="007253E1"/>
    <w:rsid w:val="0076449D"/>
    <w:rsid w:val="008947D6"/>
    <w:rsid w:val="00904EF1"/>
    <w:rsid w:val="00A66853"/>
    <w:rsid w:val="00B51FBE"/>
    <w:rsid w:val="00BE30AF"/>
    <w:rsid w:val="00DE07F0"/>
    <w:rsid w:val="00FC57EF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lio Regular" w:hAnsi="Clio Regular" w:cs="Clio Regular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0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07F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E0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07F0"/>
    <w:rPr>
      <w:rFonts w:cs="Times New Roman"/>
    </w:rPr>
  </w:style>
  <w:style w:type="character" w:customStyle="1" w:styleId="hps">
    <w:name w:val="hps"/>
    <w:rsid w:val="00B51FBE"/>
  </w:style>
  <w:style w:type="character" w:styleId="Hipercze">
    <w:name w:val="Hyperlink"/>
    <w:uiPriority w:val="99"/>
    <w:unhideWhenUsed/>
    <w:rsid w:val="00B51F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1F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lio Regular" w:hAnsi="Clio Regular" w:cs="Clio Regular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0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07F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E0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07F0"/>
    <w:rPr>
      <w:rFonts w:cs="Times New Roman"/>
    </w:rPr>
  </w:style>
  <w:style w:type="character" w:customStyle="1" w:styleId="hps">
    <w:name w:val="hps"/>
    <w:rsid w:val="00B51FBE"/>
  </w:style>
  <w:style w:type="character" w:styleId="Hipercze">
    <w:name w:val="Hyperlink"/>
    <w:uiPriority w:val="99"/>
    <w:unhideWhenUsed/>
    <w:rsid w:val="00B51F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1F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iecobywatel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ecobywatelska.pl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Watchdog papier firmowy pop.indd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Watchdog papier firmowy pop.indd</dc:title>
  <dc:creator>Michał</dc:creator>
  <cp:lastModifiedBy>Michał</cp:lastModifiedBy>
  <cp:revision>3</cp:revision>
  <dcterms:created xsi:type="dcterms:W3CDTF">2015-06-26T06:56:00Z</dcterms:created>
  <dcterms:modified xsi:type="dcterms:W3CDTF">2015-06-26T07:01:00Z</dcterms:modified>
</cp:coreProperties>
</file>