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E76" w:rsidRPr="00F42E76" w:rsidRDefault="00F42E76" w:rsidP="00F42E76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sz w:val="32"/>
          <w:szCs w:val="32"/>
          <w:lang w:eastAsia="pl-PL"/>
        </w:rPr>
      </w:pPr>
      <w:r w:rsidRPr="00F42E76">
        <w:rPr>
          <w:rFonts w:ascii="Calibri" w:eastAsia="Times New Roman" w:hAnsi="Calibri" w:cs="Calibri"/>
          <w:b/>
          <w:bCs/>
          <w:sz w:val="32"/>
          <w:szCs w:val="32"/>
          <w:lang w:eastAsia="pl-PL"/>
        </w:rPr>
        <w:t>Założenia do projektu ustawy o jawności życia publicznego. Na horyzoncie zagrożenie</w:t>
      </w:r>
    </w:p>
    <w:p w:rsidR="00F42E76" w:rsidRDefault="00F42E76" w:rsidP="00F42E76">
      <w:pPr>
        <w:pStyle w:val="NormalnyWeb"/>
      </w:pPr>
      <w:r>
        <w:t>13.10.2017</w:t>
      </w:r>
      <w:bookmarkStart w:id="0" w:name="_GoBack"/>
      <w:bookmarkEnd w:id="0"/>
    </w:p>
    <w:p w:rsidR="00F42E76" w:rsidRDefault="00F42E76" w:rsidP="00F42E76">
      <w:pPr>
        <w:pStyle w:val="NormalnyWeb"/>
      </w:pPr>
      <w:r>
        <w:t>Przedstawiony dziś rano projekt ustawy o jawności życia publicznego zakłada likwidację ustawy o dostępie do informacji publicznej. Co to oznacza realnie dla prawa do informacji jeszcze nie wiemy, ale będziemy zabierać głos i śledzić powstawanie ustawy.</w:t>
      </w:r>
    </w:p>
    <w:p w:rsidR="00F42E76" w:rsidRDefault="00F42E76" w:rsidP="00F42E76">
      <w:pPr>
        <w:pStyle w:val="NormalnyWeb"/>
      </w:pPr>
      <w:r>
        <w:t>W dokumencie, opublikowanym na stronie Kancelarii Prezesa Rady Ministrów (</w:t>
      </w:r>
      <w:hyperlink r:id="rId4" w:tgtFrame="_blank" w:history="1">
        <w:r>
          <w:rPr>
            <w:rStyle w:val="Hipercze"/>
          </w:rPr>
          <w:t>Ustawa o jawności życia publicznego. Główne założenia</w:t>
        </w:r>
      </w:hyperlink>
      <w:r>
        <w:t xml:space="preserve">) możemy znaleźć więcej szczegółów o projektowanych zmianach. </w:t>
      </w:r>
      <w:r>
        <w:rPr>
          <w:rStyle w:val="Pogrubienie"/>
        </w:rPr>
        <w:t>Możemy przeczytać m.in. że w przypadku wniosków, których realizacja wiązałyby się z poniesieniem przez organ kosztów – informacja publiczna będzie udzielana po ich uregulowaniu.</w:t>
      </w:r>
      <w:r>
        <w:t xml:space="preserve"> Jest to bardzo istotna zmiana istniejących rozwiązań. Obecnie jest tak, że adresat wniosku o udostępnienie informacji może obciążyć osobę wnioskującą kosztami, ale niezależnie od tego po upływie 14 dni od poinformowania o tym fakcie informacja zostaje udostępniona, chyba że wniosek zostanie wycofany.</w:t>
      </w:r>
    </w:p>
    <w:p w:rsidR="00F42E76" w:rsidRDefault="00F42E76" w:rsidP="00F42E76">
      <w:pPr>
        <w:pStyle w:val="NormalnyWeb"/>
      </w:pPr>
      <w:r>
        <w:rPr>
          <w:rStyle w:val="Pogrubienie"/>
        </w:rPr>
        <w:t>Gdyby projektowane zmiany weszły w życie, groziłby to praktycznym końcem jawności. Jeżeli organ nie chciałby udostępnić informacji, nakładałby opłatę. Z opłatą możemy się nie zgodzić i iść do sądu, ale to może być na rękę urzędowi, bo oznacza ok. 3-letnie spory sądowe</w:t>
      </w:r>
      <w:r>
        <w:t>. Zatem nałożenie opłaty mogłoby stać się nie instrumentem obciążenia wnioskodawcy realnymi kosztami realizacji nietypowego wniosku lecz instrumentem do nieudostępniania informacji lub znacznego, kilkuletniego przedłużania postępowania.</w:t>
      </w:r>
    </w:p>
    <w:p w:rsidR="00F42E76" w:rsidRDefault="00F42E76" w:rsidP="00F42E76">
      <w:pPr>
        <w:pStyle w:val="NormalnyWeb"/>
      </w:pPr>
      <w:r>
        <w:t xml:space="preserve">więcej w tekście </w:t>
      </w:r>
      <w:hyperlink r:id="rId5" w:history="1">
        <w:r>
          <w:rPr>
            <w:rStyle w:val="Pogrubienie"/>
            <w:color w:val="0000FF"/>
            <w:u w:val="single"/>
          </w:rPr>
          <w:t>Założenia do projektu ustawy o jawności życia publicznego. Na horyzoncie zagrożenie</w:t>
        </w:r>
      </w:hyperlink>
    </w:p>
    <w:p w:rsidR="00F42E76" w:rsidRDefault="00F42E76" w:rsidP="00F42E76">
      <w:pPr>
        <w:pStyle w:val="NormalnyWeb"/>
      </w:pPr>
      <w:r>
        <w:rPr>
          <w:rStyle w:val="Pogrubienie"/>
        </w:rPr>
        <w:t xml:space="preserve">kontakt: </w:t>
      </w:r>
      <w:r>
        <w:t>Szymon Osowski - szymon.osowski@siecobywatelska.pl, 697 932 643</w:t>
      </w:r>
    </w:p>
    <w:p w:rsidR="00F42E76" w:rsidRDefault="00F42E76" w:rsidP="00F42E76">
      <w:pPr>
        <w:pStyle w:val="NormalnyWeb"/>
      </w:pPr>
      <w:r>
        <w:t xml:space="preserve">Sieć Obywatelska </w:t>
      </w:r>
      <w:proofErr w:type="spellStart"/>
      <w:r>
        <w:t>Watchdog</w:t>
      </w:r>
      <w:proofErr w:type="spellEnd"/>
      <w:r>
        <w:t xml:space="preserve"> Polska</w:t>
      </w:r>
    </w:p>
    <w:p w:rsidR="008B2238" w:rsidRDefault="008B2238"/>
    <w:sectPr w:rsidR="008B2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E76"/>
    <w:rsid w:val="008B2238"/>
    <w:rsid w:val="00F4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BF3D0-40E5-44CE-BFF6-39F79E421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F42E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4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42E7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F42E76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F42E7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6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rm.siecobywatelska.pl/wp-content/plugins/civicrm/civicrm/extern/url.php?u=2282&amp;qid=128717" TargetMode="External"/><Relationship Id="rId4" Type="http://schemas.openxmlformats.org/officeDocument/2006/relationships/hyperlink" Target="https://crm.siecobywatelska.pl/wp-content/plugins/civicrm/civicrm/extern/url.php?u=2281&amp;qid=128717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</dc:creator>
  <cp:keywords/>
  <dc:description/>
  <cp:lastModifiedBy>Martyna</cp:lastModifiedBy>
  <cp:revision>1</cp:revision>
  <dcterms:created xsi:type="dcterms:W3CDTF">2017-10-23T16:13:00Z</dcterms:created>
  <dcterms:modified xsi:type="dcterms:W3CDTF">2017-10-23T16:14:00Z</dcterms:modified>
</cp:coreProperties>
</file>