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C87" w:rsidRDefault="00AD7C87" w:rsidP="00AD7C87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13 listopada pojawił się zmieniony </w:t>
      </w:r>
      <w:hyperlink r:id="rId5" w:tgtFrame="_blank" w:history="1">
        <w:r>
          <w:rPr>
            <w:rStyle w:val="Pogrubienie"/>
            <w:rFonts w:ascii="Arial" w:hAnsi="Arial" w:cs="Arial"/>
            <w:color w:val="660099"/>
            <w:sz w:val="21"/>
            <w:szCs w:val="21"/>
            <w:u w:val="single"/>
          </w:rPr>
          <w:t>projekt ustawy</w:t>
        </w:r>
      </w:hyperlink>
      <w:r>
        <w:rPr>
          <w:rFonts w:ascii="Arial" w:hAnsi="Arial" w:cs="Arial"/>
          <w:color w:val="000000"/>
          <w:sz w:val="21"/>
          <w:szCs w:val="21"/>
        </w:rPr>
        <w:t> o jawności życia publicznego. Zniknęły z niego zapisy dotyczące kar za uporczywe wnioskowanie i opłaty wnoszone przed udostępnieniem informacji. W projekcie jest jednak wciąż wiele zapisów szkodliwych dla idei jawności i transparentności. W ramach konsultacji projektu wysłaliśmy do ministra koordynatora służb specjalnych naszą </w:t>
      </w:r>
      <w:hyperlink r:id="rId6" w:tgtFrame="_blank" w:history="1">
        <w:r>
          <w:rPr>
            <w:rStyle w:val="Hipercze"/>
            <w:rFonts w:ascii="Arial" w:hAnsi="Arial" w:cs="Arial"/>
            <w:color w:val="660099"/>
            <w:sz w:val="21"/>
            <w:szCs w:val="21"/>
          </w:rPr>
          <w:t>opinię</w:t>
        </w:r>
      </w:hyperlink>
      <w:r>
        <w:rPr>
          <w:rFonts w:ascii="Arial" w:hAnsi="Arial" w:cs="Arial"/>
          <w:color w:val="000000"/>
          <w:sz w:val="21"/>
          <w:szCs w:val="21"/>
        </w:rPr>
        <w:t>. Zapraszamy do zapoznania się z nią. Na naszej stronie prezentujemy jej najważniejsze punkty – </w:t>
      </w:r>
      <w:bookmarkStart w:id="0" w:name="_GoBack"/>
      <w:r>
        <w:rPr>
          <w:rStyle w:val="Uwydatnienie"/>
          <w:rFonts w:ascii="Arial" w:hAnsi="Arial" w:cs="Arial"/>
          <w:color w:val="000000"/>
          <w:sz w:val="21"/>
          <w:szCs w:val="21"/>
        </w:rPr>
        <w:fldChar w:fldCharType="begin"/>
      </w:r>
      <w:r>
        <w:rPr>
          <w:rStyle w:val="Uwydatnienie"/>
          <w:rFonts w:ascii="Arial" w:hAnsi="Arial" w:cs="Arial"/>
          <w:color w:val="000000"/>
          <w:sz w:val="21"/>
          <w:szCs w:val="21"/>
        </w:rPr>
        <w:instrText xml:space="preserve"> HYPERLINK "https://crm.siecobywatelska.pl/wp-content/plugins/civicrm/civicrm/extern/url.php?u=2412&amp;qid=140390" \t "_blank" </w:instrText>
      </w:r>
      <w:r>
        <w:rPr>
          <w:rStyle w:val="Uwydatnienie"/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Style w:val="Pogrubienie"/>
          <w:rFonts w:ascii="Arial" w:hAnsi="Arial" w:cs="Arial"/>
          <w:i/>
          <w:iCs/>
          <w:color w:val="660099"/>
          <w:sz w:val="21"/>
          <w:szCs w:val="21"/>
          <w:u w:val="single"/>
        </w:rPr>
        <w:t xml:space="preserve">Opinia Sieci Obywatelskiej </w:t>
      </w:r>
      <w:proofErr w:type="spellStart"/>
      <w:r>
        <w:rPr>
          <w:rStyle w:val="Pogrubienie"/>
          <w:rFonts w:ascii="Arial" w:hAnsi="Arial" w:cs="Arial"/>
          <w:i/>
          <w:iCs/>
          <w:color w:val="660099"/>
          <w:sz w:val="21"/>
          <w:szCs w:val="21"/>
          <w:u w:val="single"/>
        </w:rPr>
        <w:t>Watchdog</w:t>
      </w:r>
      <w:proofErr w:type="spellEnd"/>
      <w:r>
        <w:rPr>
          <w:rStyle w:val="Pogrubienie"/>
          <w:rFonts w:ascii="Arial" w:hAnsi="Arial" w:cs="Arial"/>
          <w:i/>
          <w:iCs/>
          <w:color w:val="660099"/>
          <w:sz w:val="21"/>
          <w:szCs w:val="21"/>
          <w:u w:val="single"/>
        </w:rPr>
        <w:t xml:space="preserve"> Polska do projektu ustawy o jawności życia publicznego z 13.11.2017</w:t>
      </w:r>
      <w:r>
        <w:rPr>
          <w:rStyle w:val="Uwydatnienie"/>
          <w:rFonts w:ascii="Arial" w:hAnsi="Arial" w:cs="Arial"/>
          <w:color w:val="000000"/>
          <w:sz w:val="21"/>
          <w:szCs w:val="21"/>
        </w:rPr>
        <w:fldChar w:fldCharType="end"/>
      </w:r>
    </w:p>
    <w:bookmarkEnd w:id="0"/>
    <w:p w:rsidR="00AD7C87" w:rsidRDefault="00AD7C87" w:rsidP="00AD7C87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27 listopada o godzinie 11 w Kancelarii Prezesa Rady Ministrów odbędzie się spotkanie podsumowujące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drugę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turę konsultacji ustawy.</w:t>
      </w:r>
    </w:p>
    <w:p w:rsidR="00AD7C87" w:rsidRDefault="00AD7C87" w:rsidP="00AD7C87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Kontakt: Szymon Osowski: </w:t>
      </w:r>
      <w:hyperlink r:id="rId7" w:tgtFrame="_blank" w:history="1">
        <w:r>
          <w:rPr>
            <w:rStyle w:val="Hipercze"/>
            <w:rFonts w:ascii="Arial" w:hAnsi="Arial" w:cs="Arial"/>
            <w:color w:val="660099"/>
            <w:sz w:val="21"/>
            <w:szCs w:val="21"/>
          </w:rPr>
          <w:t>szymon.osowski@siecobywatelska.pl</w:t>
        </w:r>
      </w:hyperlink>
      <w:r>
        <w:rPr>
          <w:rFonts w:ascii="Arial" w:hAnsi="Arial" w:cs="Arial"/>
          <w:color w:val="000000"/>
          <w:sz w:val="21"/>
          <w:szCs w:val="21"/>
        </w:rPr>
        <w:t>, tel. 697 932 643</w:t>
      </w:r>
    </w:p>
    <w:p w:rsidR="00AD7C87" w:rsidRDefault="00AD7C87" w:rsidP="00AD7C87">
      <w:pPr>
        <w:pStyle w:val="Normalny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Sieć Obywatelska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Watchdog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Polska</w:t>
      </w:r>
    </w:p>
    <w:p w:rsidR="009756CF" w:rsidRPr="00AD7C87" w:rsidRDefault="009756CF" w:rsidP="00AD7C87"/>
    <w:sectPr w:rsidR="009756CF" w:rsidRPr="00AD7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406"/>
    <w:rsid w:val="004F4406"/>
    <w:rsid w:val="009756CF"/>
    <w:rsid w:val="00AD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F4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F440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F4406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AD7C8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F4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F440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F4406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AD7C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m.siecobywatelska.pl/wp-content/plugins/civicrm/civicrm/extern/url.php?u=2286&amp;amp;qid=12949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rm.siecobywatelska.pl/wp-content/plugins/civicrm/civicrm/extern/url.php?u=2411&amp;qid=140390" TargetMode="External"/><Relationship Id="rId5" Type="http://schemas.openxmlformats.org/officeDocument/2006/relationships/hyperlink" Target="https://crm.siecobywatelska.pl/wp-content/plugins/civicrm/civicrm/extern/url.php?u=2410&amp;qid=14039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2017-12-08T08:21:00Z</dcterms:created>
  <dcterms:modified xsi:type="dcterms:W3CDTF">2017-12-08T08:21:00Z</dcterms:modified>
</cp:coreProperties>
</file>