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E6" w:rsidRPr="00F052E6" w:rsidRDefault="00F052E6" w:rsidP="00F052E6">
      <w:pPr>
        <w:pStyle w:val="Nagwek2"/>
        <w:rPr>
          <w:rFonts w:ascii="Times New Roman" w:hAnsi="Times New Roman" w:cs="Times New Roman"/>
          <w:b/>
          <w:color w:val="auto"/>
        </w:rPr>
      </w:pPr>
      <w:bookmarkStart w:id="0" w:name="_GoBack"/>
      <w:r w:rsidRPr="00F052E6">
        <w:rPr>
          <w:rFonts w:ascii="Times New Roman" w:hAnsi="Times New Roman" w:cs="Times New Roman"/>
          <w:b/>
          <w:color w:val="auto"/>
        </w:rPr>
        <w:t>Apel organizacji pozarządowych w sprawie więźniów politycznych w Rosji</w:t>
      </w:r>
    </w:p>
    <w:bookmarkEnd w:id="0"/>
    <w:p w:rsidR="00F11B48" w:rsidRDefault="00F11B48" w:rsidP="00F11B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38 organizacji społecznych zwróciło się z pilnym apelem do prof. Jacka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Czaputowicza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Ministra Spraw Zagranicznych i Zbigniewa Bońka, Prezesa Polskiego Związku Piłki Nożnej o podjęcie działań na rzecz uwolnienia osób więzionych przez Federację Rosyjską z powodów politycznych. </w:t>
      </w:r>
    </w:p>
    <w:p w:rsidR="00F11B48" w:rsidRPr="00F11B48" w:rsidRDefault="00F052E6" w:rsidP="00172177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Apel do </w:t>
        </w:r>
        <w:proofErr w:type="gramStart"/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Ministra  Spraw</w:t>
        </w:r>
        <w:proofErr w:type="gramEnd"/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 Zagranicznych</w:t>
        </w:r>
      </w:hyperlink>
      <w:r w:rsid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6" w:history="1"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pl-PL"/>
          </w:rPr>
          <w:t>(list przewodni)</w:t>
        </w:r>
      </w:hyperlink>
    </w:p>
    <w:p w:rsidR="00F11B48" w:rsidRPr="00F11B48" w:rsidRDefault="00F052E6" w:rsidP="0032565F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7" w:history="1"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Apel do Prezesa PZPN-u</w:t>
        </w:r>
      </w:hyperlink>
      <w:r w:rsid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hyperlink r:id="rId8" w:history="1">
        <w:r w:rsidR="00F11B48" w:rsidRPr="00F11B48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pl-PL"/>
          </w:rPr>
          <w:t>(list przewodni)</w:t>
        </w:r>
      </w:hyperlink>
    </w:p>
    <w:p w:rsidR="00F11B48" w:rsidRPr="00F11B48" w:rsidRDefault="00F11B48" w:rsidP="00F11B4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Organizacje podają zatrważające liczby i fakty:</w:t>
      </w:r>
    </w:p>
    <w:p w:rsidR="00F11B48" w:rsidRPr="00F11B48" w:rsidRDefault="00F11B48" w:rsidP="00F11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Na listach Centrum Obrony Praw Człowieka „Memoriał” znajduje się obecnie aż 158 więźniów politycznych oraz 77 osób, które z dużym prawdopodobieństwem osadzone zostały z powodów politycznych.</w:t>
      </w:r>
    </w:p>
    <w:p w:rsidR="00F11B48" w:rsidRPr="00F11B48" w:rsidRDefault="00F11B48" w:rsidP="00F11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posiadają informacje o 71 obywatelach Ukrainy, których prześladowanie uznać można za motywowane politycznie.</w:t>
      </w:r>
    </w:p>
    <w:p w:rsidR="00F11B48" w:rsidRPr="00F11B48" w:rsidRDefault="00F11B48" w:rsidP="00F11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czasie, kiedy państwa świętują otwarcie Mundialu, w jednej z kolonii karnych od miesiąca głodówkę prowadzi obywatel Ukrainy Oleg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Sencow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, domagając się uwolnienia wszystkich ukraińskich więźniów politycznych. Został on skazany na karę 20 lat pozbawienia wolności. Zapowiada, iż głodówkę zamierza prowadzić do śmierci.</w:t>
      </w:r>
    </w:p>
    <w:p w:rsidR="00F11B48" w:rsidRPr="00F11B48" w:rsidRDefault="00F11B48" w:rsidP="00F11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stycznia 2018 roku zatrzymany w Czeczenii i poddany przeszukaniu został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Ojub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Titijew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jego trakcie - zdaniem adwokatów, organizacji pozarządowych oraz niezależnych mediów - zostały podrzucone mu narkotyki.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Ojub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Titijew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świadczył pomoc ofiarom ciężkich naruszeń praw człowieka – tortur, wymuszonych zaginięć, pomagał także rodzinom osób zabitych przez służby związane z władzami republiki. Przez ostatnie kilka miesięcy przed aresztowaniem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Titijew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inni pracownicy „Memoriału” zajmowali się głośną sprawą 27 zatrzymanych i następnie zaginionych (prawdopodobnie rozstrzelanych) mieszkańców republiki. Adwokaci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Titijewa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obserwatorzy procesu zwracają uwagę na liczne i jawne naruszenia w trakcie zatrzymania oraz postępowania. Oskarżenie nie przedstawiło do tej pory żadnych wiarygodnych dowodów popełnienia przestępstwa. Pomimo tego </w:t>
      </w:r>
      <w:proofErr w:type="spellStart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Titiew</w:t>
      </w:r>
      <w:proofErr w:type="spellEnd"/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wciąż znajduje się w areszcie, narażony jest na tortury (które zgodnie z dostępnymi raportami są powszechnie stosowane w czeczeńskich aresztach), grozi mu wysoka kara pozbawienia wolności.</w:t>
      </w:r>
    </w:p>
    <w:p w:rsidR="00F11B48" w:rsidRPr="00F11B48" w:rsidRDefault="00F11B48" w:rsidP="00F1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wzywają adresatów listów do natychmiastowego działania, również w związku z odbywającymi się w Rosji Mistrzostwami Świata w Piłce Nożnej.</w:t>
      </w:r>
    </w:p>
    <w:p w:rsidR="00F11B48" w:rsidRPr="00F11B48" w:rsidRDefault="00F11B48" w:rsidP="00F11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Więcej informacji na temat sytuacji rosyjskich więźniów można uzyskać od przedstawicielek organizacji, które sygnowały apel.</w:t>
      </w:r>
    </w:p>
    <w:p w:rsidR="00F11B48" w:rsidRPr="00F11B48" w:rsidRDefault="00F11B48" w:rsidP="00F11B48">
      <w:pPr>
        <w:numPr>
          <w:ilvl w:val="0"/>
          <w:numId w:val="4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Katarzyną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Chimiak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Stowarzyszenie „Za Wolną Rosję,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604 664 695</w:t>
      </w:r>
    </w:p>
    <w:p w:rsidR="00F11B48" w:rsidRPr="00F11B48" w:rsidRDefault="00F11B48" w:rsidP="00F11B48">
      <w:pPr>
        <w:numPr>
          <w:ilvl w:val="0"/>
          <w:numId w:val="4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Małgorzatą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Łojkowską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Stowarzyszenie Interwencji Prawnej i Sieć Obywatelska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Watchdog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Polska,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608 859 482</w:t>
      </w:r>
    </w:p>
    <w:p w:rsidR="00B97B22" w:rsidRPr="009D1642" w:rsidRDefault="00F11B48" w:rsidP="00F11B48">
      <w:pPr>
        <w:numPr>
          <w:ilvl w:val="0"/>
          <w:numId w:val="4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Olgą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Salomatovą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Helsińska Fundacja Praw Człowieka, </w:t>
      </w:r>
      <w:proofErr w:type="spellStart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</w:t>
      </w:r>
      <w:proofErr w:type="spellEnd"/>
      <w:r w:rsidRPr="00F11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504 080 218</w:t>
      </w:r>
    </w:p>
    <w:sectPr w:rsidR="00B97B22" w:rsidRPr="009D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048A"/>
    <w:multiLevelType w:val="multilevel"/>
    <w:tmpl w:val="861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6A78"/>
    <w:multiLevelType w:val="multilevel"/>
    <w:tmpl w:val="B0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F7F20"/>
    <w:multiLevelType w:val="multilevel"/>
    <w:tmpl w:val="6956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A0432"/>
    <w:multiLevelType w:val="multilevel"/>
    <w:tmpl w:val="4E5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8"/>
    <w:rsid w:val="009D1642"/>
    <w:rsid w:val="00B97B22"/>
    <w:rsid w:val="00F052E6"/>
    <w:rsid w:val="00F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BA5E"/>
  <w15:chartTrackingRefBased/>
  <w15:docId w15:val="{5EAC086A-40B2-424F-BD3C-9265641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F11B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F11B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11B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11B48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F11B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1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1B4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052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cobywatelska.pl/wp-content/uploads/2018/06/Pismo_przewodnie_PZP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ecobywatelska.pl/wp-content/uploads/2018/06/Apel_PZPN-v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cobywatelska.pl/wp-content/uploads/2018/06/List_przewodni_MSZ-1.docx" TargetMode="External"/><Relationship Id="rId5" Type="http://schemas.openxmlformats.org/officeDocument/2006/relationships/hyperlink" Target="https://siecobywatelska.pl/wp-content/uploads/2018/06/Apel-MSZ-v7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</cp:lastModifiedBy>
  <cp:revision>2</cp:revision>
  <dcterms:created xsi:type="dcterms:W3CDTF">2018-06-21T11:41:00Z</dcterms:created>
  <dcterms:modified xsi:type="dcterms:W3CDTF">2018-06-21T11:41:00Z</dcterms:modified>
</cp:coreProperties>
</file>