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6" w:rsidRPr="00C7144B" w:rsidRDefault="00EA4610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 xml:space="preserve">Warszawa, </w:t>
      </w:r>
      <w:r w:rsidR="001870AB" w:rsidRPr="00C7144B">
        <w:rPr>
          <w:rFonts w:ascii="Times New Roman" w:hAnsi="Times New Roman" w:cs="Times New Roman"/>
          <w:sz w:val="24"/>
          <w:szCs w:val="24"/>
        </w:rPr>
        <w:t>2</w:t>
      </w:r>
      <w:r w:rsidR="006C21D7" w:rsidRPr="00C7144B">
        <w:rPr>
          <w:rFonts w:ascii="Times New Roman" w:hAnsi="Times New Roman" w:cs="Times New Roman"/>
          <w:sz w:val="24"/>
          <w:szCs w:val="24"/>
        </w:rPr>
        <w:t>8</w:t>
      </w:r>
      <w:r w:rsidR="008E4E66" w:rsidRPr="00C7144B">
        <w:rPr>
          <w:rFonts w:ascii="Times New Roman" w:hAnsi="Times New Roman" w:cs="Times New Roman"/>
          <w:sz w:val="24"/>
          <w:szCs w:val="24"/>
        </w:rPr>
        <w:t xml:space="preserve"> </w:t>
      </w:r>
      <w:r w:rsidR="004A2FE4" w:rsidRPr="00C7144B">
        <w:rPr>
          <w:rFonts w:ascii="Times New Roman" w:hAnsi="Times New Roman" w:cs="Times New Roman"/>
          <w:sz w:val="24"/>
          <w:szCs w:val="24"/>
        </w:rPr>
        <w:t>maja</w:t>
      </w:r>
      <w:r w:rsidR="00697BB4" w:rsidRPr="00C7144B">
        <w:rPr>
          <w:rFonts w:ascii="Times New Roman" w:hAnsi="Times New Roman" w:cs="Times New Roman"/>
          <w:sz w:val="24"/>
          <w:szCs w:val="24"/>
        </w:rPr>
        <w:t xml:space="preserve"> 2018</w:t>
      </w:r>
      <w:r w:rsidR="008E4E66" w:rsidRPr="00C7144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E4E66" w:rsidRPr="00C7144B" w:rsidRDefault="00510FE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198</w:t>
      </w:r>
      <w:r w:rsidR="00697BB4" w:rsidRPr="00C7144B">
        <w:rPr>
          <w:rFonts w:ascii="Times New Roman" w:hAnsi="Times New Roman" w:cs="Times New Roman"/>
          <w:i/>
          <w:sz w:val="24"/>
          <w:szCs w:val="24"/>
        </w:rPr>
        <w:t>/SO</w:t>
      </w:r>
      <w:r w:rsidR="00EA4610" w:rsidRPr="00C7144B">
        <w:rPr>
          <w:rFonts w:ascii="Times New Roman" w:hAnsi="Times New Roman" w:cs="Times New Roman"/>
          <w:i/>
          <w:sz w:val="24"/>
          <w:szCs w:val="24"/>
        </w:rPr>
        <w:t>/SOWP/2018/</w:t>
      </w:r>
      <w:r w:rsidR="00C7144B" w:rsidRPr="00C7144B">
        <w:rPr>
          <w:rFonts w:ascii="Times New Roman" w:hAnsi="Times New Roman" w:cs="Times New Roman"/>
          <w:i/>
          <w:sz w:val="24"/>
          <w:szCs w:val="24"/>
        </w:rPr>
        <w:t>SOKBT</w:t>
      </w:r>
    </w:p>
    <w:p w:rsidR="007B44FD" w:rsidRPr="00C7144B" w:rsidRDefault="004A2FE4" w:rsidP="00C7144B">
      <w:pPr>
        <w:pStyle w:val="Bezodstpw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>Wojewódzki Sąd Administracyjny</w:t>
      </w:r>
      <w:r w:rsidR="00C71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44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870AB" w:rsidRPr="00C7144B">
        <w:rPr>
          <w:rFonts w:ascii="Times New Roman" w:hAnsi="Times New Roman" w:cs="Times New Roman"/>
          <w:b/>
          <w:sz w:val="24"/>
          <w:szCs w:val="24"/>
        </w:rPr>
        <w:t>Warszawie</w:t>
      </w:r>
      <w:r w:rsidR="008E4E66" w:rsidRPr="00C7144B">
        <w:rPr>
          <w:rFonts w:ascii="Times New Roman" w:hAnsi="Times New Roman" w:cs="Times New Roman"/>
          <w:b/>
          <w:sz w:val="24"/>
          <w:szCs w:val="24"/>
        </w:rPr>
        <w:br/>
      </w:r>
    </w:p>
    <w:p w:rsidR="008E4E66" w:rsidRPr="00C7144B" w:rsidRDefault="008E4E66" w:rsidP="00C7144B">
      <w:pPr>
        <w:ind w:left="5103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  <w:u w:val="single"/>
        </w:rPr>
        <w:t>za pośrednictwem:</w:t>
      </w:r>
    </w:p>
    <w:p w:rsidR="00853D6F" w:rsidRPr="00C7144B" w:rsidRDefault="00510FEA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Telewizji Polskiej</w:t>
      </w:r>
      <w:r w:rsidR="001870AB" w:rsidRPr="00C7144B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615418" w:rsidRPr="00C7144B" w:rsidRDefault="00615418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C7144B">
        <w:rPr>
          <w:rFonts w:ascii="Times New Roman" w:hAnsi="Times New Roman" w:cs="Times New Roman"/>
          <w:sz w:val="24"/>
          <w:szCs w:val="24"/>
          <w:u w:val="single"/>
        </w:rPr>
        <w:t>Wnioskujące:</w:t>
      </w: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>Stowarzyszenie Sieć Obywatelska Watchdog Polska</w:t>
      </w: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ul. Ursynowska 22/2</w:t>
      </w: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02-605 Warszawa</w:t>
      </w: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</w:p>
    <w:p w:rsidR="00853D6F" w:rsidRPr="00C7144B" w:rsidRDefault="00853D6F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C7144B">
        <w:rPr>
          <w:rFonts w:ascii="Times New Roman" w:hAnsi="Times New Roman" w:cs="Times New Roman"/>
          <w:sz w:val="24"/>
          <w:szCs w:val="24"/>
          <w:u w:val="single"/>
        </w:rPr>
        <w:t>Podmiot zobowiązany:</w:t>
      </w:r>
    </w:p>
    <w:p w:rsidR="008E4E66" w:rsidRPr="00C7144B" w:rsidRDefault="001870AB" w:rsidP="00C7144B">
      <w:pPr>
        <w:pStyle w:val="Bezodstpw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>Telewizja Polska S.A.</w:t>
      </w:r>
    </w:p>
    <w:p w:rsidR="001870AB" w:rsidRPr="00C7144B" w:rsidRDefault="001870AB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ul. Jana Pawła Woronicza 17</w:t>
      </w:r>
    </w:p>
    <w:p w:rsidR="001870AB" w:rsidRPr="00C7144B" w:rsidRDefault="001870AB" w:rsidP="00C7144B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00-999 Warszawa</w:t>
      </w:r>
    </w:p>
    <w:p w:rsidR="00615418" w:rsidRPr="00C7144B" w:rsidRDefault="00615418" w:rsidP="00C7144B">
      <w:pPr>
        <w:rPr>
          <w:rFonts w:ascii="Times New Roman" w:hAnsi="Times New Roman" w:cs="Times New Roman"/>
          <w:b/>
          <w:sz w:val="24"/>
          <w:szCs w:val="24"/>
        </w:rPr>
      </w:pPr>
    </w:p>
    <w:p w:rsidR="004A2FE4" w:rsidRPr="00C7144B" w:rsidRDefault="004A2FE4" w:rsidP="00C71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 xml:space="preserve">Skarga na decyzję z </w:t>
      </w:r>
      <w:r w:rsidR="006C21D7" w:rsidRPr="00C7144B">
        <w:rPr>
          <w:rFonts w:ascii="Times New Roman" w:hAnsi="Times New Roman" w:cs="Times New Roman"/>
          <w:b/>
          <w:sz w:val="24"/>
          <w:szCs w:val="24"/>
        </w:rPr>
        <w:t>26</w:t>
      </w:r>
      <w:r w:rsidRPr="00C7144B">
        <w:rPr>
          <w:rFonts w:ascii="Times New Roman" w:hAnsi="Times New Roman" w:cs="Times New Roman"/>
          <w:b/>
          <w:sz w:val="24"/>
          <w:szCs w:val="24"/>
        </w:rPr>
        <w:t xml:space="preserve"> kwietnia 2018 r.</w:t>
      </w:r>
      <w:r w:rsidR="001870AB" w:rsidRPr="00C7144B">
        <w:rPr>
          <w:rFonts w:ascii="Times New Roman" w:hAnsi="Times New Roman" w:cs="Times New Roman"/>
          <w:b/>
          <w:sz w:val="24"/>
          <w:szCs w:val="24"/>
        </w:rPr>
        <w:t xml:space="preserve"> (TVP/BSK/027-</w:t>
      </w:r>
      <w:r w:rsidR="006C21D7" w:rsidRPr="00C7144B">
        <w:rPr>
          <w:rFonts w:ascii="Times New Roman" w:hAnsi="Times New Roman" w:cs="Times New Roman"/>
          <w:b/>
          <w:sz w:val="24"/>
          <w:szCs w:val="24"/>
        </w:rPr>
        <w:t>17</w:t>
      </w:r>
      <w:r w:rsidR="001870AB" w:rsidRPr="00C7144B">
        <w:rPr>
          <w:rFonts w:ascii="Times New Roman" w:hAnsi="Times New Roman" w:cs="Times New Roman"/>
          <w:b/>
          <w:sz w:val="24"/>
          <w:szCs w:val="24"/>
        </w:rPr>
        <w:t>/2018)</w:t>
      </w:r>
    </w:p>
    <w:p w:rsidR="008E4E66" w:rsidRPr="00C7144B" w:rsidRDefault="004A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>w</w:t>
      </w:r>
      <w:r w:rsidR="00853D6F" w:rsidRPr="00C7144B">
        <w:rPr>
          <w:rFonts w:ascii="Times New Roman" w:hAnsi="Times New Roman" w:cs="Times New Roman"/>
          <w:b/>
          <w:sz w:val="24"/>
          <w:szCs w:val="24"/>
        </w:rPr>
        <w:t xml:space="preserve"> przedmiocie odmowy udostępnienia informacji publicznej</w:t>
      </w:r>
    </w:p>
    <w:p w:rsidR="008E4E66" w:rsidRPr="00C7144B" w:rsidRDefault="008E4E66" w:rsidP="0012646A">
      <w:pPr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Stowarzyszenie</w:t>
      </w:r>
      <w:r w:rsidR="00853D6F" w:rsidRPr="00C7144B">
        <w:rPr>
          <w:rFonts w:ascii="Times New Roman" w:hAnsi="Times New Roman" w:cs="Times New Roman"/>
          <w:sz w:val="24"/>
          <w:szCs w:val="24"/>
        </w:rPr>
        <w:t xml:space="preserve"> Sieć Obywatelska Watchdog Polska (dalej: „Stowarzyszenie”) </w:t>
      </w:r>
      <w:r w:rsidR="00615418" w:rsidRPr="00C7144B">
        <w:rPr>
          <w:rFonts w:ascii="Times New Roman" w:hAnsi="Times New Roman" w:cs="Times New Roman"/>
          <w:sz w:val="24"/>
          <w:szCs w:val="24"/>
        </w:rPr>
        <w:t xml:space="preserve">składa </w:t>
      </w:r>
      <w:r w:rsidR="004A2FE4" w:rsidRPr="00C7144B">
        <w:rPr>
          <w:rFonts w:ascii="Times New Roman" w:hAnsi="Times New Roman" w:cs="Times New Roman"/>
          <w:sz w:val="24"/>
          <w:szCs w:val="24"/>
        </w:rPr>
        <w:t>skargę</w:t>
      </w:r>
      <w:r w:rsidR="00615418" w:rsidRPr="00C7144B">
        <w:rPr>
          <w:rFonts w:ascii="Times New Roman" w:hAnsi="Times New Roman" w:cs="Times New Roman"/>
          <w:sz w:val="24"/>
          <w:szCs w:val="24"/>
        </w:rPr>
        <w:t xml:space="preserve"> </w:t>
      </w:r>
      <w:r w:rsidR="004A2FE4" w:rsidRPr="00C7144B">
        <w:rPr>
          <w:rFonts w:ascii="Times New Roman" w:hAnsi="Times New Roman" w:cs="Times New Roman"/>
          <w:sz w:val="24"/>
          <w:szCs w:val="24"/>
        </w:rPr>
        <w:t>na decyzję z</w:t>
      </w:r>
      <w:r w:rsidR="00615418" w:rsidRPr="00C7144B">
        <w:rPr>
          <w:rFonts w:ascii="Times New Roman" w:hAnsi="Times New Roman" w:cs="Times New Roman"/>
          <w:sz w:val="24"/>
          <w:szCs w:val="24"/>
        </w:rPr>
        <w:t xml:space="preserve"> </w:t>
      </w:r>
      <w:r w:rsidR="00360114" w:rsidRPr="00C7144B">
        <w:rPr>
          <w:rFonts w:ascii="Times New Roman" w:hAnsi="Times New Roman" w:cs="Times New Roman"/>
          <w:sz w:val="24"/>
          <w:szCs w:val="24"/>
        </w:rPr>
        <w:t>18</w:t>
      </w:r>
      <w:r w:rsidR="00853D6F" w:rsidRPr="00C7144B">
        <w:rPr>
          <w:rFonts w:ascii="Times New Roman" w:hAnsi="Times New Roman" w:cs="Times New Roman"/>
          <w:sz w:val="24"/>
          <w:szCs w:val="24"/>
        </w:rPr>
        <w:t xml:space="preserve"> </w:t>
      </w:r>
      <w:r w:rsidR="004A2FE4" w:rsidRPr="00C7144B">
        <w:rPr>
          <w:rFonts w:ascii="Times New Roman" w:hAnsi="Times New Roman" w:cs="Times New Roman"/>
          <w:sz w:val="24"/>
          <w:szCs w:val="24"/>
        </w:rPr>
        <w:t>kwietnia</w:t>
      </w:r>
      <w:r w:rsidR="00615418" w:rsidRPr="00C7144B">
        <w:rPr>
          <w:rFonts w:ascii="Times New Roman" w:hAnsi="Times New Roman" w:cs="Times New Roman"/>
          <w:sz w:val="24"/>
          <w:szCs w:val="24"/>
        </w:rPr>
        <w:t xml:space="preserve"> 2018</w:t>
      </w:r>
      <w:r w:rsidR="00853D6F" w:rsidRPr="00C7144B">
        <w:rPr>
          <w:rFonts w:ascii="Times New Roman" w:hAnsi="Times New Roman" w:cs="Times New Roman"/>
          <w:sz w:val="24"/>
          <w:szCs w:val="24"/>
        </w:rPr>
        <w:t xml:space="preserve"> r.</w:t>
      </w:r>
      <w:r w:rsidR="0012646A" w:rsidRPr="00C7144B">
        <w:rPr>
          <w:rFonts w:ascii="Times New Roman" w:hAnsi="Times New Roman" w:cs="Times New Roman"/>
          <w:sz w:val="24"/>
          <w:szCs w:val="24"/>
        </w:rPr>
        <w:t>, w przedmiocie odmowy udostępnienia informacji publicznej i wnosi o:</w:t>
      </w:r>
    </w:p>
    <w:p w:rsidR="004A2FE4" w:rsidRPr="00C7144B" w:rsidRDefault="004A2FE4" w:rsidP="0012646A">
      <w:pPr>
        <w:numPr>
          <w:ilvl w:val="0"/>
          <w:numId w:val="8"/>
        </w:numPr>
        <w:ind w:left="1418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u</w:t>
      </w:r>
      <w:r w:rsidR="00615418" w:rsidRPr="00C7144B">
        <w:rPr>
          <w:rFonts w:ascii="Times New Roman" w:hAnsi="Times New Roman" w:cs="Times New Roman"/>
          <w:sz w:val="24"/>
          <w:szCs w:val="24"/>
        </w:rPr>
        <w:t>chylenie</w:t>
      </w:r>
      <w:r w:rsidRPr="00C7144B">
        <w:rPr>
          <w:rFonts w:ascii="Times New Roman" w:hAnsi="Times New Roman" w:cs="Times New Roman"/>
          <w:sz w:val="24"/>
          <w:szCs w:val="24"/>
        </w:rPr>
        <w:t xml:space="preserve"> skarżonej</w:t>
      </w:r>
      <w:r w:rsidR="00615418" w:rsidRPr="00C7144B">
        <w:rPr>
          <w:rFonts w:ascii="Times New Roman" w:hAnsi="Times New Roman" w:cs="Times New Roman"/>
          <w:sz w:val="24"/>
          <w:szCs w:val="24"/>
        </w:rPr>
        <w:t xml:space="preserve"> decyzji </w:t>
      </w:r>
      <w:r w:rsidR="0012646A" w:rsidRPr="00C7144B">
        <w:rPr>
          <w:rFonts w:ascii="Times New Roman" w:hAnsi="Times New Roman" w:cs="Times New Roman"/>
          <w:sz w:val="24"/>
          <w:szCs w:val="24"/>
        </w:rPr>
        <w:t xml:space="preserve">i przekazanie sprawy do ponownego </w:t>
      </w:r>
      <w:r w:rsidR="0012646A" w:rsidRPr="00C7144B"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</w:rPr>
        <w:t>rozpatrzenia</w:t>
      </w:r>
      <w:r w:rsidR="0012646A" w:rsidRPr="00C7144B">
        <w:rPr>
          <w:rFonts w:ascii="Times New Roman" w:hAnsi="Times New Roman" w:cs="Times New Roman"/>
          <w:sz w:val="24"/>
          <w:szCs w:val="24"/>
        </w:rPr>
        <w:t xml:space="preserve"> sprawy</w:t>
      </w:r>
      <w:r w:rsidRPr="00C7144B">
        <w:rPr>
          <w:rFonts w:ascii="Times New Roman" w:hAnsi="Times New Roman" w:cs="Times New Roman"/>
          <w:sz w:val="24"/>
          <w:szCs w:val="24"/>
        </w:rPr>
        <w:t>,</w:t>
      </w:r>
    </w:p>
    <w:p w:rsidR="0012646A" w:rsidRPr="00C7144B" w:rsidRDefault="004A2FE4" w:rsidP="0012646A">
      <w:pPr>
        <w:numPr>
          <w:ilvl w:val="0"/>
          <w:numId w:val="8"/>
        </w:numPr>
        <w:ind w:left="1418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zasądzenie kosztów postępowania według norm przepisanych.</w:t>
      </w:r>
      <w:r w:rsidR="0012646A" w:rsidRPr="00C7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66" w:rsidRPr="00C7144B" w:rsidRDefault="008E4E66" w:rsidP="0012646A">
      <w:pPr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Wydanej decyzji Stowarzyszenie zarzuca naruszenie:</w:t>
      </w:r>
    </w:p>
    <w:p w:rsidR="008E4E66" w:rsidRPr="00C7144B" w:rsidRDefault="008E4E66" w:rsidP="00540BA9">
      <w:pPr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art. 61 ust. 1 Konstytucji RP, w zakresie w jakim przepis ten stanowi normatywną podstawę konstytucyjnego prawa do informacji publicznej, poprzez nieuprawnione – bowiem zbyt daleko idące – ograniczenie prawa do informacji publicznej,</w:t>
      </w:r>
    </w:p>
    <w:p w:rsidR="004C4888" w:rsidRPr="00C7144B" w:rsidRDefault="00C57F5F" w:rsidP="001870AB">
      <w:pPr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art. 16 ust. 2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ustawy o dostępie do informacji publicznej (dalej:</w:t>
      </w:r>
      <w:r w:rsidRPr="00C7144B">
        <w:rPr>
          <w:rFonts w:ascii="Times New Roman" w:hAnsi="Times New Roman" w:cs="Times New Roman"/>
          <w:sz w:val="24"/>
          <w:szCs w:val="24"/>
        </w:rPr>
        <w:t xml:space="preserve"> </w:t>
      </w:r>
      <w:r w:rsidR="001870AB" w:rsidRPr="00C7144B">
        <w:rPr>
          <w:rFonts w:ascii="Times New Roman" w:hAnsi="Times New Roman" w:cs="Times New Roman"/>
          <w:sz w:val="24"/>
          <w:szCs w:val="24"/>
        </w:rPr>
        <w:t>„</w:t>
      </w:r>
      <w:r w:rsidRPr="00C7144B">
        <w:rPr>
          <w:rFonts w:ascii="Times New Roman" w:hAnsi="Times New Roman" w:cs="Times New Roman"/>
          <w:sz w:val="24"/>
          <w:szCs w:val="24"/>
        </w:rPr>
        <w:t>UDIP</w:t>
      </w:r>
      <w:r w:rsidR="001870AB" w:rsidRPr="00C7144B">
        <w:rPr>
          <w:rFonts w:ascii="Times New Roman" w:hAnsi="Times New Roman" w:cs="Times New Roman"/>
          <w:sz w:val="24"/>
          <w:szCs w:val="24"/>
        </w:rPr>
        <w:t>”)</w:t>
      </w:r>
      <w:r w:rsidRPr="00C7144B">
        <w:rPr>
          <w:rFonts w:ascii="Times New Roman" w:hAnsi="Times New Roman" w:cs="Times New Roman"/>
          <w:sz w:val="24"/>
          <w:szCs w:val="24"/>
        </w:rPr>
        <w:t xml:space="preserve"> w zw. z art. 107 § 3 KPA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i art. 5 ust. 1 i 2 </w:t>
      </w:r>
      <w:r w:rsidRPr="00C7144B">
        <w:rPr>
          <w:rFonts w:ascii="Times New Roman" w:hAnsi="Times New Roman" w:cs="Times New Roman"/>
          <w:sz w:val="24"/>
          <w:szCs w:val="24"/>
        </w:rPr>
        <w:t xml:space="preserve"> poprzez wydanie decyzji bez prawidłowego uzasadnienia</w:t>
      </w:r>
      <w:r w:rsidR="00360114" w:rsidRPr="00C7144B">
        <w:rPr>
          <w:rFonts w:ascii="Times New Roman" w:hAnsi="Times New Roman" w:cs="Times New Roman"/>
          <w:sz w:val="24"/>
          <w:szCs w:val="24"/>
        </w:rPr>
        <w:t>,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bez wskazania podstawy prawnej, a co za tym idzie uniemożliwienie przygotowanie prawidłowego odwołania.</w:t>
      </w:r>
    </w:p>
    <w:p w:rsidR="008E4E66" w:rsidRPr="00C7144B" w:rsidRDefault="008E4E66">
      <w:pPr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 w:rsidRPr="00C7144B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A2FE4" w:rsidRPr="00C7144B" w:rsidRDefault="004A2FE4" w:rsidP="001870AB">
      <w:pPr>
        <w:pStyle w:val="Standard"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D3569D" w:rsidRPr="00C7144B">
        <w:rPr>
          <w:rFonts w:ascii="Times New Roman" w:hAnsi="Times New Roman" w:cs="Times New Roman"/>
          <w:sz w:val="24"/>
          <w:szCs w:val="24"/>
        </w:rPr>
        <w:t>wskazuje, iż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kwestionowana decyzja jest lakoniczna i zawiera błędnie podan</w:t>
      </w:r>
      <w:r w:rsidR="006C21D7" w:rsidRPr="00C7144B">
        <w:rPr>
          <w:rFonts w:ascii="Times New Roman" w:hAnsi="Times New Roman" w:cs="Times New Roman"/>
          <w:sz w:val="24"/>
          <w:szCs w:val="24"/>
        </w:rPr>
        <w:t>ą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podstaw</w:t>
      </w:r>
      <w:r w:rsidR="006C21D7" w:rsidRPr="00C7144B">
        <w:rPr>
          <w:rFonts w:ascii="Times New Roman" w:hAnsi="Times New Roman" w:cs="Times New Roman"/>
          <w:sz w:val="24"/>
          <w:szCs w:val="24"/>
        </w:rPr>
        <w:t>ę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 prawn</w:t>
      </w:r>
      <w:r w:rsidR="006C21D7" w:rsidRPr="00C7144B">
        <w:rPr>
          <w:rFonts w:ascii="Times New Roman" w:hAnsi="Times New Roman" w:cs="Times New Roman"/>
          <w:sz w:val="24"/>
          <w:szCs w:val="24"/>
        </w:rPr>
        <w:t>ą</w:t>
      </w:r>
      <w:r w:rsidR="001870AB" w:rsidRPr="00C714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0AB" w:rsidRPr="00C7144B" w:rsidRDefault="001870AB" w:rsidP="001870AB">
      <w:pPr>
        <w:pStyle w:val="Standard"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 xml:space="preserve">Art. 5 ust. 1 i 2 UDIP to dwie oddzielne podstawy o odmowy udostępnienia informacji publicznej. Strona przeciwna powołując art. 5 ust. 1 i 2 UDIP w podstawie rozstrzygnięcia nie wskazała w jakim </w:t>
      </w:r>
      <w:r w:rsidRPr="00C7144B">
        <w:rPr>
          <w:rFonts w:ascii="Times New Roman" w:hAnsi="Times New Roman" w:cs="Times New Roman"/>
          <w:sz w:val="24"/>
          <w:szCs w:val="24"/>
        </w:rPr>
        <w:lastRenderedPageBreak/>
        <w:t>zakresie następuje ograniczenie jawności ze względu na przywołane w tym przepisie wyłączenia jawności.</w:t>
      </w:r>
    </w:p>
    <w:p w:rsidR="006C21D7" w:rsidRPr="00C7144B" w:rsidRDefault="006C21D7" w:rsidP="006C21D7">
      <w:pPr>
        <w:pStyle w:val="Bezodstpw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Na marginesie dodać należy, iż wydanie decyzji o odmowie udostępnienia informacji publicznej z powołaniem się na tajemnicę przedsiębiorcy, bez wyczerpującego uzasadnienia wystąpienia przesłanek z art. 11 ust. 4 ustawy o zwalczaniu nieuczciwej konkurencji, świadczy o wydaniu jej z naruszeniem przepisów postępowania mającym istotny wpływ na wynik sprawy, a także naruszeniem przepisów prawa materialnego stanowiących podstawę wydania decyzji</w:t>
      </w:r>
      <w:r w:rsidRPr="00C7144B">
        <w:rPr>
          <w:rStyle w:val="Odwoanieprzypisudolnego"/>
          <w:rFonts w:ascii="Times New Roman" w:hAnsi="Times New Roman" w:cs="Times New Roman"/>
          <w:sz w:val="16"/>
          <w:szCs w:val="24"/>
        </w:rPr>
        <w:footnoteReference w:id="1"/>
      </w:r>
      <w:r w:rsidRPr="00C7144B">
        <w:rPr>
          <w:rStyle w:val="Odwoanieprzypisudolnego"/>
          <w:sz w:val="16"/>
        </w:rPr>
        <w:t>.</w:t>
      </w:r>
    </w:p>
    <w:p w:rsidR="006C21D7" w:rsidRPr="00C7144B" w:rsidRDefault="006C21D7" w:rsidP="006C21D7">
      <w:pPr>
        <w:pStyle w:val="Bezodstpw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Nie jest wystarczające powołanie się przez TVP na klauzulę tajemnicy przedsiębiorcy:</w:t>
      </w:r>
    </w:p>
    <w:p w:rsidR="006C21D7" w:rsidRPr="00C7144B" w:rsidRDefault="006C21D7" w:rsidP="006C21D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21D7" w:rsidRPr="00C7144B" w:rsidRDefault="006C21D7" w:rsidP="006C21D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44B">
        <w:rPr>
          <w:rFonts w:ascii="Times New Roman" w:hAnsi="Times New Roman" w:cs="Times New Roman"/>
          <w:i/>
          <w:sz w:val="24"/>
          <w:szCs w:val="24"/>
        </w:rPr>
        <w:t>W konsekwencji, ograniczenie prawa do informacji mogło nastąpić tylko wówczas, gdy rzetelnie przeprowadzone postępowanie dowodowe dostarczyłoby obiektywnego materiału uzasadniającego, że żądane informacje stanowią tajemnicę przedsiębiorcy.</w:t>
      </w:r>
      <w:r w:rsidRPr="00C7144B">
        <w:rPr>
          <w:rStyle w:val="Odwoanieprzypisudolnego"/>
          <w:sz w:val="16"/>
        </w:rPr>
        <w:t xml:space="preserve"> </w:t>
      </w:r>
      <w:r w:rsidRPr="00C7144B">
        <w:rPr>
          <w:rStyle w:val="Odwoanieprzypisudolnego"/>
          <w:rFonts w:ascii="Times New Roman" w:hAnsi="Times New Roman" w:cs="Times New Roman"/>
          <w:sz w:val="16"/>
          <w:szCs w:val="24"/>
        </w:rPr>
        <w:footnoteReference w:id="2"/>
      </w:r>
      <w:r w:rsidRPr="00C7144B">
        <w:rPr>
          <w:rFonts w:ascii="Times New Roman" w:hAnsi="Times New Roman" w:cs="Times New Roman"/>
          <w:i/>
          <w:sz w:val="24"/>
          <w:szCs w:val="24"/>
        </w:rPr>
        <w:t>.</w:t>
      </w:r>
    </w:p>
    <w:p w:rsidR="006C21D7" w:rsidRPr="00C7144B" w:rsidRDefault="006C21D7" w:rsidP="006C21D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21D7" w:rsidRPr="00C7144B" w:rsidRDefault="006C21D7" w:rsidP="006C21D7">
      <w:pPr>
        <w:pStyle w:val="Bezodstpw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Wadliwą jest interpretacja, jakoby w gestii TVP była możliwość objęcia dowolnej informacji tajemnicą przedsiębiorca, bez wykazania spełnienia ustawowych przesłanek</w:t>
      </w:r>
      <w:r w:rsidRPr="00C7144B">
        <w:rPr>
          <w:rStyle w:val="Odwoanieprzypisudolnego"/>
          <w:rFonts w:ascii="Times New Roman" w:hAnsi="Times New Roman" w:cs="Times New Roman"/>
          <w:sz w:val="16"/>
          <w:szCs w:val="24"/>
        </w:rPr>
        <w:footnoteReference w:id="3"/>
      </w:r>
      <w:r w:rsidRPr="00C7144B">
        <w:rPr>
          <w:rStyle w:val="Odwoanieprzypisudolnego"/>
          <w:sz w:val="16"/>
        </w:rPr>
        <w:t>.</w:t>
      </w:r>
    </w:p>
    <w:p w:rsidR="006C21D7" w:rsidRPr="00C7144B" w:rsidRDefault="006C21D7" w:rsidP="006C21D7">
      <w:pPr>
        <w:pStyle w:val="Bezodstpw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TVP nie może poprzestać na stwierdzeniu, że wystąpiła przesłanka ustawowa uzasadniająca odmowę udostępnienia informacji publicznej, ale winna przedstawić wynik samodzielnie dokonanej oceny stanu faktycznego, w tym ustaleń w części, w której przepis szczególny postawił domniemanie nie zastrzeżenia tajemnicy klauzul umownych, a także ustaleń co do podjęcia przez przedsiębiorcę niezbędnych działań w celu zachowania poufności konkretnych klauzul umownych. Wymogiem koniecznym uznania tajemnicy przedsiębiorcy jest wskazanie konkretnych, posiadających wartość gospodarczą należących do niego informacji, które mają korzystać z poufności</w:t>
      </w:r>
      <w:r w:rsidRPr="00C7144B">
        <w:rPr>
          <w:rStyle w:val="Odwoanieprzypisudolnego"/>
          <w:rFonts w:ascii="Times New Roman" w:hAnsi="Times New Roman" w:cs="Times New Roman"/>
          <w:sz w:val="16"/>
          <w:szCs w:val="24"/>
        </w:rPr>
        <w:footnoteReference w:id="4"/>
      </w:r>
      <w:r w:rsidRPr="00C7144B">
        <w:rPr>
          <w:rFonts w:ascii="Times New Roman" w:hAnsi="Times New Roman" w:cs="Times New Roman"/>
          <w:sz w:val="16"/>
          <w:szCs w:val="24"/>
        </w:rPr>
        <w:t>.</w:t>
      </w:r>
    </w:p>
    <w:p w:rsidR="00F7372C" w:rsidRPr="00C7144B" w:rsidRDefault="006C21D7" w:rsidP="00FA5742">
      <w:pPr>
        <w:pStyle w:val="Standard"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Mając na względzie powyższe skarga jest uzasadniona</w:t>
      </w:r>
      <w:r w:rsidR="00F7372C" w:rsidRPr="00C7144B">
        <w:rPr>
          <w:rFonts w:ascii="Times New Roman" w:hAnsi="Times New Roman" w:cs="Times New Roman"/>
          <w:sz w:val="24"/>
          <w:szCs w:val="24"/>
        </w:rPr>
        <w:t>.</w:t>
      </w:r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EA" w:rsidRDefault="00510FEA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EA" w:rsidRDefault="00510FEA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144B" w:rsidRDefault="00C7144B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FE4" w:rsidRPr="00C7144B" w:rsidRDefault="004A2FE4" w:rsidP="004A2F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>W załączeniu:</w:t>
      </w:r>
    </w:p>
    <w:p w:rsidR="004A2FE4" w:rsidRPr="00C7144B" w:rsidRDefault="004A2FE4" w:rsidP="004A2FE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44B">
        <w:rPr>
          <w:rFonts w:ascii="Times New Roman" w:hAnsi="Times New Roman" w:cs="Times New Roman"/>
          <w:i/>
          <w:sz w:val="24"/>
          <w:szCs w:val="24"/>
        </w:rPr>
        <w:t>kopia skargi,</w:t>
      </w:r>
    </w:p>
    <w:p w:rsidR="004A2FE4" w:rsidRPr="00C7144B" w:rsidRDefault="004A2FE4" w:rsidP="004A2FE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44B">
        <w:rPr>
          <w:rFonts w:ascii="Times New Roman" w:hAnsi="Times New Roman" w:cs="Times New Roman"/>
          <w:i/>
          <w:sz w:val="24"/>
          <w:szCs w:val="24"/>
        </w:rPr>
        <w:t>statut,</w:t>
      </w:r>
    </w:p>
    <w:p w:rsidR="004A2FE4" w:rsidRPr="00C7144B" w:rsidRDefault="004A2FE4" w:rsidP="004A2FE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44B">
        <w:rPr>
          <w:rFonts w:ascii="Times New Roman" w:hAnsi="Times New Roman" w:cs="Times New Roman"/>
          <w:i/>
          <w:sz w:val="24"/>
          <w:szCs w:val="24"/>
        </w:rPr>
        <w:t>KRS.</w:t>
      </w:r>
    </w:p>
    <w:p w:rsidR="008E4E66" w:rsidRPr="00C7144B" w:rsidRDefault="008942F8" w:rsidP="009A73D0">
      <w:pPr>
        <w:pStyle w:val="Bezodstpw"/>
        <w:ind w:left="426"/>
        <w:textAlignment w:val="auto"/>
        <w:rPr>
          <w:rFonts w:ascii="Times New Roman" w:hAnsi="Times New Roman" w:cs="Times New Roman"/>
          <w:sz w:val="24"/>
          <w:szCs w:val="24"/>
        </w:rPr>
      </w:pPr>
      <w:r w:rsidRPr="00C714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4E66" w:rsidRPr="00C7144B" w:rsidSect="00C7144B">
      <w:footerReference w:type="default" r:id="rId9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EE" w:rsidRDefault="008019EE">
      <w:pPr>
        <w:spacing w:after="0" w:line="240" w:lineRule="auto"/>
      </w:pPr>
      <w:r>
        <w:separator/>
      </w:r>
    </w:p>
  </w:endnote>
  <w:endnote w:type="continuationSeparator" w:id="0">
    <w:p w:rsidR="008019EE" w:rsidRDefault="0080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E6" w:rsidRDefault="000339E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17FB3">
      <w:rPr>
        <w:noProof/>
      </w:rPr>
      <w:t>2</w:t>
    </w:r>
    <w:r>
      <w:fldChar w:fldCharType="end"/>
    </w:r>
  </w:p>
  <w:p w:rsidR="000339E6" w:rsidRDefault="000339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EE" w:rsidRDefault="008019EE">
      <w:pPr>
        <w:spacing w:after="0" w:line="240" w:lineRule="auto"/>
      </w:pPr>
      <w:r>
        <w:separator/>
      </w:r>
    </w:p>
  </w:footnote>
  <w:footnote w:type="continuationSeparator" w:id="0">
    <w:p w:rsidR="008019EE" w:rsidRDefault="008019EE">
      <w:pPr>
        <w:spacing w:after="0" w:line="240" w:lineRule="auto"/>
      </w:pPr>
      <w:r>
        <w:continuationSeparator/>
      </w:r>
    </w:p>
  </w:footnote>
  <w:footnote w:id="1">
    <w:p w:rsidR="006C21D7" w:rsidRPr="00510FEA" w:rsidRDefault="006C21D7" w:rsidP="00C7144B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E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10FEA">
        <w:rPr>
          <w:rFonts w:ascii="Times New Roman" w:hAnsi="Times New Roman" w:cs="Times New Roman"/>
          <w:sz w:val="16"/>
          <w:szCs w:val="16"/>
        </w:rPr>
        <w:t>Zob. wyrok WSA w Warszawie z dnia 13.12.2016 r., sygn. akt II SA/</w:t>
      </w:r>
      <w:proofErr w:type="spellStart"/>
      <w:r w:rsidRPr="00510FEA">
        <w:rPr>
          <w:rFonts w:ascii="Times New Roman" w:hAnsi="Times New Roman" w:cs="Times New Roman"/>
          <w:sz w:val="16"/>
          <w:szCs w:val="16"/>
        </w:rPr>
        <w:t>Wa</w:t>
      </w:r>
      <w:proofErr w:type="spellEnd"/>
      <w:r w:rsidRPr="00510FEA">
        <w:rPr>
          <w:rFonts w:ascii="Times New Roman" w:hAnsi="Times New Roman" w:cs="Times New Roman"/>
          <w:sz w:val="16"/>
          <w:szCs w:val="16"/>
        </w:rPr>
        <w:t xml:space="preserve"> 1001/16</w:t>
      </w:r>
    </w:p>
  </w:footnote>
  <w:footnote w:id="2">
    <w:p w:rsidR="006C21D7" w:rsidRPr="00510FEA" w:rsidRDefault="006C21D7" w:rsidP="006C21D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EA">
        <w:rPr>
          <w:rStyle w:val="Odwoanieprzypisudolnego"/>
          <w:rFonts w:ascii="Times New Roman" w:hAnsi="Times New Roman" w:cs="Times New Roman"/>
          <w:position w:val="0"/>
          <w:sz w:val="16"/>
          <w:szCs w:val="16"/>
        </w:rPr>
        <w:footnoteRef/>
      </w:r>
      <w:r w:rsidRPr="00510FEA">
        <w:rPr>
          <w:rFonts w:ascii="Times New Roman" w:hAnsi="Times New Roman" w:cs="Times New Roman"/>
          <w:sz w:val="16"/>
          <w:szCs w:val="16"/>
        </w:rPr>
        <w:t xml:space="preserve"> Zob. wyrok WSA w Warszawie 16.06.2015 r., sygn. akt II SAB/</w:t>
      </w:r>
      <w:proofErr w:type="spellStart"/>
      <w:r w:rsidRPr="00510FEA">
        <w:rPr>
          <w:rFonts w:ascii="Times New Roman" w:hAnsi="Times New Roman" w:cs="Times New Roman"/>
          <w:sz w:val="16"/>
          <w:szCs w:val="16"/>
        </w:rPr>
        <w:t>Wa</w:t>
      </w:r>
      <w:proofErr w:type="spellEnd"/>
      <w:r w:rsidRPr="00510FEA">
        <w:rPr>
          <w:rFonts w:ascii="Times New Roman" w:hAnsi="Times New Roman" w:cs="Times New Roman"/>
          <w:sz w:val="16"/>
          <w:szCs w:val="16"/>
        </w:rPr>
        <w:t xml:space="preserve"> 594/15</w:t>
      </w:r>
    </w:p>
  </w:footnote>
  <w:footnote w:id="3">
    <w:p w:rsidR="006C21D7" w:rsidRPr="00510FEA" w:rsidRDefault="006C21D7" w:rsidP="006C21D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EA">
        <w:rPr>
          <w:rStyle w:val="Odwoanieprzypisudolnego"/>
          <w:rFonts w:ascii="Times New Roman" w:hAnsi="Times New Roman" w:cs="Times New Roman"/>
          <w:position w:val="0"/>
          <w:sz w:val="16"/>
          <w:szCs w:val="16"/>
        </w:rPr>
        <w:footnoteRef/>
      </w:r>
      <w:r w:rsidRPr="00510FEA">
        <w:rPr>
          <w:rFonts w:ascii="Times New Roman" w:hAnsi="Times New Roman" w:cs="Times New Roman"/>
          <w:sz w:val="16"/>
          <w:szCs w:val="16"/>
        </w:rPr>
        <w:t xml:space="preserve"> Zob. wyrok WSA w Szczecinie z dnia 05.01.2017 r., sygn. akt II SA/</w:t>
      </w:r>
      <w:proofErr w:type="spellStart"/>
      <w:r w:rsidRPr="00510FEA">
        <w:rPr>
          <w:rFonts w:ascii="Times New Roman" w:hAnsi="Times New Roman" w:cs="Times New Roman"/>
          <w:sz w:val="16"/>
          <w:szCs w:val="16"/>
        </w:rPr>
        <w:t>Sz</w:t>
      </w:r>
      <w:proofErr w:type="spellEnd"/>
      <w:r w:rsidRPr="00510FEA">
        <w:rPr>
          <w:rFonts w:ascii="Times New Roman" w:hAnsi="Times New Roman" w:cs="Times New Roman"/>
          <w:sz w:val="16"/>
          <w:szCs w:val="16"/>
        </w:rPr>
        <w:t xml:space="preserve"> 1069/16</w:t>
      </w:r>
    </w:p>
  </w:footnote>
  <w:footnote w:id="4">
    <w:p w:rsidR="006C21D7" w:rsidRPr="00CA2B44" w:rsidRDefault="006C21D7" w:rsidP="006C21D7">
      <w:pPr>
        <w:pStyle w:val="Tekstprzypisudolnego"/>
        <w:ind w:left="0" w:firstLine="0"/>
        <w:rPr>
          <w:rFonts w:ascii="Times New Roman" w:hAnsi="Times New Roman" w:cs="Times New Roman"/>
          <w:sz w:val="16"/>
          <w:szCs w:val="16"/>
        </w:rPr>
      </w:pPr>
      <w:r w:rsidRPr="00510FE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10FEA">
        <w:rPr>
          <w:rFonts w:ascii="Times New Roman" w:hAnsi="Times New Roman" w:cs="Times New Roman"/>
          <w:sz w:val="16"/>
          <w:szCs w:val="16"/>
        </w:rPr>
        <w:t>Zob. wyrok WSA w Szczecinie z dnia 05.01.2017, sygn. akt. II SA/</w:t>
      </w:r>
      <w:proofErr w:type="spellStart"/>
      <w:r w:rsidRPr="00510FEA">
        <w:rPr>
          <w:rFonts w:ascii="Times New Roman" w:hAnsi="Times New Roman" w:cs="Times New Roman"/>
          <w:sz w:val="16"/>
          <w:szCs w:val="16"/>
        </w:rPr>
        <w:t>Sz</w:t>
      </w:r>
      <w:proofErr w:type="spellEnd"/>
      <w:r w:rsidRPr="00510FEA">
        <w:rPr>
          <w:rFonts w:ascii="Times New Roman" w:hAnsi="Times New Roman" w:cs="Times New Roman"/>
          <w:sz w:val="16"/>
          <w:szCs w:val="16"/>
        </w:rPr>
        <w:t xml:space="preserve"> 1069/17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489"/>
    <w:multiLevelType w:val="hybridMultilevel"/>
    <w:tmpl w:val="5A1E9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91662"/>
    <w:multiLevelType w:val="hybridMultilevel"/>
    <w:tmpl w:val="8750A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D4C6B"/>
    <w:multiLevelType w:val="hybridMultilevel"/>
    <w:tmpl w:val="ECB0DA7C"/>
    <w:lvl w:ilvl="0" w:tplc="6FF471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B53EE"/>
    <w:multiLevelType w:val="hybridMultilevel"/>
    <w:tmpl w:val="0BB2253E"/>
    <w:lvl w:ilvl="0" w:tplc="AA9A4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388F"/>
    <w:multiLevelType w:val="hybridMultilevel"/>
    <w:tmpl w:val="04A0A7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9F22FA"/>
    <w:multiLevelType w:val="hybridMultilevel"/>
    <w:tmpl w:val="0630B4DA"/>
    <w:lvl w:ilvl="0" w:tplc="AA9A4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B204D"/>
    <w:multiLevelType w:val="hybridMultilevel"/>
    <w:tmpl w:val="D3249E16"/>
    <w:lvl w:ilvl="0" w:tplc="AA9A4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4C91"/>
    <w:multiLevelType w:val="hybridMultilevel"/>
    <w:tmpl w:val="127EBAFE"/>
    <w:lvl w:ilvl="0" w:tplc="AA9A4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63F4D"/>
    <w:multiLevelType w:val="hybridMultilevel"/>
    <w:tmpl w:val="800E1650"/>
    <w:lvl w:ilvl="0" w:tplc="2796E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D7AED"/>
    <w:multiLevelType w:val="hybridMultilevel"/>
    <w:tmpl w:val="7438F3D2"/>
    <w:lvl w:ilvl="0" w:tplc="AA9A44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339E6"/>
    <w:rsid w:val="000518E7"/>
    <w:rsid w:val="000B481A"/>
    <w:rsid w:val="0012646A"/>
    <w:rsid w:val="00160F36"/>
    <w:rsid w:val="00181E31"/>
    <w:rsid w:val="00186DC7"/>
    <w:rsid w:val="001870AB"/>
    <w:rsid w:val="002A2520"/>
    <w:rsid w:val="00333C48"/>
    <w:rsid w:val="00360114"/>
    <w:rsid w:val="00417FB3"/>
    <w:rsid w:val="004A2FE4"/>
    <w:rsid w:val="004C4888"/>
    <w:rsid w:val="004D3E05"/>
    <w:rsid w:val="004F7174"/>
    <w:rsid w:val="00510FEA"/>
    <w:rsid w:val="005220F6"/>
    <w:rsid w:val="00540BA9"/>
    <w:rsid w:val="005F721C"/>
    <w:rsid w:val="005F7E94"/>
    <w:rsid w:val="00615418"/>
    <w:rsid w:val="00641C02"/>
    <w:rsid w:val="00697BB4"/>
    <w:rsid w:val="006C21D7"/>
    <w:rsid w:val="006E4080"/>
    <w:rsid w:val="00722C78"/>
    <w:rsid w:val="00730691"/>
    <w:rsid w:val="007B44FD"/>
    <w:rsid w:val="007E6A8A"/>
    <w:rsid w:val="008019EE"/>
    <w:rsid w:val="008267BB"/>
    <w:rsid w:val="00853D6F"/>
    <w:rsid w:val="008942F8"/>
    <w:rsid w:val="008B1A81"/>
    <w:rsid w:val="008E4E66"/>
    <w:rsid w:val="008F6C4D"/>
    <w:rsid w:val="009A73D0"/>
    <w:rsid w:val="00A06F10"/>
    <w:rsid w:val="00A1673F"/>
    <w:rsid w:val="00A23E7F"/>
    <w:rsid w:val="00A467D9"/>
    <w:rsid w:val="00A86FCA"/>
    <w:rsid w:val="00B247A8"/>
    <w:rsid w:val="00B46B79"/>
    <w:rsid w:val="00BE62AF"/>
    <w:rsid w:val="00C57F5F"/>
    <w:rsid w:val="00C631CF"/>
    <w:rsid w:val="00C7144B"/>
    <w:rsid w:val="00CB105A"/>
    <w:rsid w:val="00CB6CEC"/>
    <w:rsid w:val="00CE6F0B"/>
    <w:rsid w:val="00D3569D"/>
    <w:rsid w:val="00DC6F3D"/>
    <w:rsid w:val="00E17F37"/>
    <w:rsid w:val="00EA4610"/>
    <w:rsid w:val="00EC4130"/>
    <w:rsid w:val="00F02EC3"/>
    <w:rsid w:val="00F10543"/>
    <w:rsid w:val="00F362D8"/>
    <w:rsid w:val="00F7372C"/>
    <w:rsid w:val="00FA5742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position w:val="22"/>
      <w:sz w:val="1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ormalny1">
    <w:name w:val="Normalny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Bezodstpw">
    <w:name w:val="No Spacing"/>
    <w:uiPriority w:val="1"/>
    <w:qFormat/>
    <w:rsid w:val="004C4888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Standard">
    <w:name w:val="Standard"/>
    <w:rsid w:val="00A167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3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39E6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39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39E6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41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5418"/>
    <w:rPr>
      <w:rFonts w:ascii="Calibri" w:eastAsia="SimSun" w:hAnsi="Calibri" w:cs="Tahoma"/>
      <w:kern w:val="1"/>
      <w:lang w:eastAsia="ar-SA"/>
    </w:rPr>
  </w:style>
  <w:style w:type="character" w:styleId="Wyrnienieintensywne">
    <w:name w:val="Intense Emphasis"/>
    <w:uiPriority w:val="21"/>
    <w:qFormat/>
    <w:rsid w:val="006C21D7"/>
    <w:rPr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position w:val="22"/>
      <w:sz w:val="1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ormalny1">
    <w:name w:val="Normalny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Bezodstpw">
    <w:name w:val="No Spacing"/>
    <w:uiPriority w:val="1"/>
    <w:qFormat/>
    <w:rsid w:val="004C4888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Standard">
    <w:name w:val="Standard"/>
    <w:rsid w:val="00A167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3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39E6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39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39E6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41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5418"/>
    <w:rPr>
      <w:rFonts w:ascii="Calibri" w:eastAsia="SimSun" w:hAnsi="Calibri" w:cs="Tahoma"/>
      <w:kern w:val="1"/>
      <w:lang w:eastAsia="ar-SA"/>
    </w:rPr>
  </w:style>
  <w:style w:type="character" w:styleId="Wyrnienieintensywne">
    <w:name w:val="Intense Emphasis"/>
    <w:uiPriority w:val="21"/>
    <w:qFormat/>
    <w:rsid w:val="006C21D7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6"/>
</file>

<file path=customXml/itemProps1.xml><?xml version="1.0" encoding="utf-8"?>
<ds:datastoreItem xmlns:ds="http://schemas.openxmlformats.org/officeDocument/2006/customXml" ds:itemID="{A4DD37D2-9428-4D46-ADE6-B8BBDCAD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Zdanowicz</cp:lastModifiedBy>
  <cp:revision>2</cp:revision>
  <cp:lastPrinted>2018-05-28T14:21:00Z</cp:lastPrinted>
  <dcterms:created xsi:type="dcterms:W3CDTF">2018-05-28T14:21:00Z</dcterms:created>
  <dcterms:modified xsi:type="dcterms:W3CDTF">2018-05-28T14:21:00Z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