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7E" w:rsidRPr="00C6147E" w:rsidRDefault="00C6147E" w:rsidP="00C6147E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Czy gminne </w:t>
      </w:r>
      <w:proofErr w:type="spellStart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>social</w:t>
      </w:r>
      <w:proofErr w:type="spellEnd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 media to tuby władzy?</w:t>
      </w:r>
    </w:p>
    <w:bookmarkEnd w:id="0"/>
    <w:p w:rsidR="00C6147E" w:rsidRPr="00C6147E" w:rsidRDefault="00C6147E" w:rsidP="00C6147E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Możemy to szybko wspólnie ustalić dzięki wyjątkowemu serwisowi do publicznej analizy danych stworzonemu dzięki współpracy Sieci Obywatelskiej </w:t>
      </w:r>
      <w:proofErr w:type="spellStart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>Watchdog</w:t>
      </w:r>
      <w:proofErr w:type="spellEnd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 Polska i Fundacji </w:t>
      </w:r>
      <w:proofErr w:type="spellStart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>Gerere</w:t>
      </w:r>
      <w:proofErr w:type="spellEnd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 Fun for Good.</w:t>
      </w:r>
    </w:p>
    <w:p w:rsidR="00C6147E" w:rsidRPr="00C6147E" w:rsidRDefault="00C6147E" w:rsidP="00C61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Miesiąc temu głośno było o blokowaniu użytkowników i masowym kasowaniu komentarzy na oficjalnym profilu minister Anny Zalewskiej. Czy na poziomie lokalnym też stosuje się takie praktyki? Wygląda na to, że tak. Media donosiły o podobnych sytuacjach w Białej Podlaskiej czy Katowicach, gdzie użytkowników niepochwalających decyzji prezydentów spotkał </w:t>
      </w:r>
      <w:proofErr w:type="spellStart"/>
      <w:r w:rsidRPr="00C6147E">
        <w:rPr>
          <w:rFonts w:ascii="Rubik" w:eastAsia="Times New Roman" w:hAnsi="Rubik" w:cs="Times New Roman"/>
          <w:color w:val="000000"/>
          <w:lang w:eastAsia="pl-PL"/>
        </w:rPr>
        <w:t>ban</w:t>
      </w:r>
      <w:proofErr w:type="spell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. Czy gminne </w:t>
      </w:r>
      <w:proofErr w:type="spellStart"/>
      <w:r w:rsidRPr="00C6147E">
        <w:rPr>
          <w:rFonts w:ascii="Rubik" w:eastAsia="Times New Roman" w:hAnsi="Rubik" w:cs="Times New Roman"/>
          <w:color w:val="000000"/>
          <w:lang w:eastAsia="pl-PL"/>
        </w:rPr>
        <w:t>social</w:t>
      </w:r>
      <w:proofErr w:type="spell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media to tuby propagandowe władzy, czy też mieszkańcy mają możliwość krytykowania na oficjalnym profilu urzędu poczynań wójta czy burmistrza? </w:t>
      </w:r>
    </w:p>
    <w:p w:rsidR="00C6147E" w:rsidRPr="00C6147E" w:rsidRDefault="00C6147E" w:rsidP="00C61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Postanowiliśmy to sprawdzić. Wybraliśmy 4 województwa – dolnośląskie, kujawsko-pomorskie, lubelskie i lubuskie </w:t>
      </w:r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– w których każdy urząd gminy otrzymał wniosek o informację publiczną. Zapytaliśmy w nim, kto prowadzi urzędowe </w:t>
      </w:r>
      <w:proofErr w:type="spellStart"/>
      <w:r w:rsidRPr="00C6147E">
        <w:rPr>
          <w:rFonts w:ascii="Rubik" w:eastAsia="Times New Roman" w:hAnsi="Rubik" w:cs="Times New Roman"/>
          <w:color w:val="000000"/>
          <w:lang w:eastAsia="pl-PL"/>
        </w:rPr>
        <w:t>social</w:t>
      </w:r>
      <w:proofErr w:type="spell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</w:t>
      </w:r>
      <w:proofErr w:type="gramStart"/>
      <w:r w:rsidRPr="00C6147E">
        <w:rPr>
          <w:rFonts w:ascii="Rubik" w:eastAsia="Times New Roman" w:hAnsi="Rubik" w:cs="Times New Roman"/>
          <w:color w:val="000000"/>
          <w:lang w:eastAsia="pl-PL"/>
        </w:rPr>
        <w:t>media,</w:t>
      </w:r>
      <w:proofErr w:type="gram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czy publikowanie wpisów i komentarzy określa regulamin i czy praktykuje się blokowanie użytkowników i kasowanie komentarzy. Jak urzędy odpowiedziały? Możemy się o tym przekonać, wspólnie czytając dokumenty przesłane przez urzędników. </w:t>
      </w:r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Jest to możliwe dzięki nowatorskiemu serwisowi do społecznościowego analizowania danych publicznych – </w:t>
      </w:r>
      <w:hyperlink r:id="rId4" w:anchor="!/public/landing-page" w:history="1">
        <w:r w:rsidRPr="00C6147E">
          <w:rPr>
            <w:rFonts w:ascii="Rubik" w:eastAsia="Times New Roman" w:hAnsi="Rubik" w:cs="Times New Roman"/>
            <w:b/>
            <w:bCs/>
            <w:color w:val="0000FF"/>
            <w:u w:val="single"/>
            <w:lang w:eastAsia="pl-PL"/>
          </w:rPr>
          <w:t>Sprawdzamy, jak jest</w:t>
        </w:r>
      </w:hyperlink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 – który powstał we współpracy Sieci </w:t>
      </w:r>
      <w:proofErr w:type="spellStart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>Watchdog</w:t>
      </w:r>
      <w:proofErr w:type="spellEnd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 xml:space="preserve"> i Fundacji </w:t>
      </w:r>
      <w:proofErr w:type="spellStart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>Gerere</w:t>
      </w:r>
      <w:proofErr w:type="spellEnd"/>
      <w:r w:rsidRPr="00C6147E">
        <w:rPr>
          <w:rFonts w:ascii="Rubik" w:eastAsia="Times New Roman" w:hAnsi="Rubik" w:cs="Times New Roman"/>
          <w:b/>
          <w:bCs/>
          <w:color w:val="000000"/>
          <w:lang w:eastAsia="pl-PL"/>
        </w:rPr>
        <w:t>. Każdy użytkownik, odpowiadając na pytania związane z dokumentami, pomaga uporządkować wydobyte przez nas z urzędów dane.</w:t>
      </w:r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Właśnie ruszyło wspólne sprawdzanie odpowiedzi urzędów z 4 województw na temat prowadzonych przez nie </w:t>
      </w:r>
      <w:proofErr w:type="spellStart"/>
      <w:r w:rsidRPr="00C6147E">
        <w:rPr>
          <w:rFonts w:ascii="Rubik" w:eastAsia="Times New Roman" w:hAnsi="Rubik" w:cs="Times New Roman"/>
          <w:color w:val="000000"/>
          <w:lang w:eastAsia="pl-PL"/>
        </w:rPr>
        <w:t>social</w:t>
      </w:r>
      <w:proofErr w:type="spell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mediów. Zapraszamy do rejestrowania się w serwisie i klikania - </w:t>
      </w:r>
      <w:hyperlink r:id="rId5" w:anchor="!/public/landing-page" w:history="1">
        <w:r w:rsidRPr="00C6147E">
          <w:rPr>
            <w:rFonts w:ascii="Rubik" w:eastAsia="Times New Roman" w:hAnsi="Rubik" w:cs="Times New Roman"/>
            <w:color w:val="0000FF"/>
            <w:u w:val="single"/>
            <w:lang w:eastAsia="pl-PL"/>
          </w:rPr>
          <w:t>Sprawdzamy, jak jest</w:t>
        </w:r>
      </w:hyperlink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. Na użytkowników czekają niepublikowane nigdzie indziej dokumenty, z których dowiedzą się, jak funkcjonuje państwo.  Dzięki temu, że portal jest grywalizacją, użytkownicy, czytając odpowiedzi urzędów, nie tylko patrzą władzy na ręce i pomagają nam porządkować dane, ale przy okazji dobrze się bawią. Kiedy wspólnie oznaczymy wszystkie dokumenty, </w:t>
      </w:r>
      <w:proofErr w:type="spellStart"/>
      <w:r w:rsidRPr="00C6147E">
        <w:rPr>
          <w:rFonts w:ascii="Rubik" w:eastAsia="Times New Roman" w:hAnsi="Rubik" w:cs="Times New Roman"/>
          <w:color w:val="000000"/>
          <w:lang w:eastAsia="pl-PL"/>
        </w:rPr>
        <w:t>Watchdog</w:t>
      </w:r>
      <w:proofErr w:type="spell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będzie mógł przygotować raport na podstawie tych danych i wywołać publiczną dyskusję wokół tematu. </w:t>
      </w:r>
    </w:p>
    <w:p w:rsidR="00C6147E" w:rsidRPr="00C6147E" w:rsidRDefault="00C6147E" w:rsidP="00C61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47E">
        <w:rPr>
          <w:rFonts w:ascii="Calibri" w:eastAsia="Times New Roman" w:hAnsi="Calibri" w:cs="Calibri"/>
          <w:b/>
          <w:bCs/>
          <w:lang w:eastAsia="pl-PL"/>
        </w:rPr>
        <w:t>Kontakt: Katarzyna Batko-</w:t>
      </w:r>
      <w:proofErr w:type="spellStart"/>
      <w:r w:rsidRPr="00C6147E">
        <w:rPr>
          <w:rFonts w:ascii="Calibri" w:eastAsia="Times New Roman" w:hAnsi="Calibri" w:cs="Calibri"/>
          <w:b/>
          <w:bCs/>
          <w:lang w:eastAsia="pl-PL"/>
        </w:rPr>
        <w:t>Tołuć</w:t>
      </w:r>
      <w:proofErr w:type="spellEnd"/>
      <w:r w:rsidRPr="00C6147E">
        <w:rPr>
          <w:rFonts w:ascii="Calibri" w:eastAsia="Times New Roman" w:hAnsi="Calibri" w:cs="Calibri"/>
          <w:b/>
          <w:bCs/>
          <w:lang w:eastAsia="pl-PL"/>
        </w:rPr>
        <w:t xml:space="preserve">, mail: </w:t>
      </w:r>
      <w:hyperlink r:id="rId6" w:tgtFrame="_blank" w:history="1">
        <w:r w:rsidRPr="00C6147E">
          <w:rPr>
            <w:rFonts w:ascii="Calibri" w:eastAsia="Times New Roman" w:hAnsi="Calibri" w:cs="Calibri"/>
            <w:b/>
            <w:bCs/>
            <w:color w:val="0563C1"/>
            <w:u w:val="single"/>
            <w:lang w:eastAsia="pl-PL"/>
          </w:rPr>
          <w:t>katarzyna.batko@siecobywatelska.pl</w:t>
        </w:r>
      </w:hyperlink>
      <w:r w:rsidRPr="00C6147E">
        <w:rPr>
          <w:rFonts w:ascii="Calibri" w:eastAsia="Times New Roman" w:hAnsi="Calibri" w:cs="Calibri"/>
          <w:b/>
          <w:bCs/>
          <w:lang w:eastAsia="pl-PL"/>
        </w:rPr>
        <w:t>, tel. 501 087 998</w:t>
      </w:r>
    </w:p>
    <w:p w:rsidR="00C6147E" w:rsidRPr="00C6147E" w:rsidRDefault="00C6147E" w:rsidP="00C61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Sieć Obywatelska </w:t>
      </w:r>
      <w:proofErr w:type="spellStart"/>
      <w:r w:rsidRPr="00C6147E">
        <w:rPr>
          <w:rFonts w:ascii="Rubik" w:eastAsia="Times New Roman" w:hAnsi="Rubik" w:cs="Times New Roman"/>
          <w:color w:val="000000"/>
          <w:lang w:eastAsia="pl-PL"/>
        </w:rPr>
        <w:t>Watchdog</w:t>
      </w:r>
      <w:proofErr w:type="spellEnd"/>
      <w:r w:rsidRPr="00C6147E">
        <w:rPr>
          <w:rFonts w:ascii="Rubik" w:eastAsia="Times New Roman" w:hAnsi="Rubik" w:cs="Times New Roman"/>
          <w:color w:val="000000"/>
          <w:lang w:eastAsia="pl-PL"/>
        </w:rPr>
        <w:t xml:space="preserve"> Polska</w:t>
      </w:r>
    </w:p>
    <w:p w:rsidR="00C6147E" w:rsidRDefault="00C6147E"/>
    <w:sectPr w:rsidR="00C6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7E"/>
    <w:rsid w:val="00C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B63BD-71D0-4829-8802-991E283F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61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6147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6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147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61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m.siecobywatelska.pl/web-data/plugins/civicrm/civicrm/extern/url.php?u=3367&amp;qid=258660" TargetMode="External"/><Relationship Id="rId5" Type="http://schemas.openxmlformats.org/officeDocument/2006/relationships/hyperlink" Target="https://sprawdzamyjakjest.pl/" TargetMode="External"/><Relationship Id="rId4" Type="http://schemas.openxmlformats.org/officeDocument/2006/relationships/hyperlink" Target="https://sprawdzamyjakjes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2019-07-10T21:31:00Z</dcterms:created>
  <dcterms:modified xsi:type="dcterms:W3CDTF">2019-07-10T21:31:00Z</dcterms:modified>
</cp:coreProperties>
</file>