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3B" w:rsidRPr="0027522A" w:rsidRDefault="0027522A" w:rsidP="00AE003B">
      <w:pPr>
        <w:rPr>
          <w:b/>
        </w:rPr>
      </w:pPr>
      <w:r w:rsidRPr="0027522A">
        <w:rPr>
          <w:b/>
        </w:rPr>
        <w:t xml:space="preserve">Transkrypcja wyroku </w:t>
      </w:r>
      <w:r w:rsidR="00265F6E">
        <w:rPr>
          <w:rFonts w:ascii="Calibri" w:hAnsi="Calibri" w:cs="Calibri"/>
          <w:b/>
        </w:rPr>
        <w:t>Sądu Rejonowego</w:t>
      </w:r>
      <w:bookmarkStart w:id="0" w:name="_GoBack"/>
      <w:bookmarkEnd w:id="0"/>
      <w:r w:rsidRPr="0027522A">
        <w:rPr>
          <w:rFonts w:ascii="Calibri" w:hAnsi="Calibri" w:cs="Calibri"/>
          <w:b/>
        </w:rPr>
        <w:t xml:space="preserve"> w Bielsku Podlaskim z 13 grudnia 2019 roku w sprawie z oskarżenia Komendy Powiatowej Policji w Bielsku Podlaskim przeciwko Janowi </w:t>
      </w:r>
      <w:proofErr w:type="spellStart"/>
      <w:r w:rsidRPr="0027522A">
        <w:rPr>
          <w:rFonts w:ascii="Calibri" w:hAnsi="Calibri" w:cs="Calibri"/>
          <w:b/>
        </w:rPr>
        <w:t>Mordaniowi</w:t>
      </w:r>
      <w:proofErr w:type="spellEnd"/>
      <w:r w:rsidRPr="0027522A">
        <w:rPr>
          <w:rFonts w:ascii="Calibri" w:hAnsi="Calibri" w:cs="Calibri"/>
          <w:b/>
        </w:rPr>
        <w:t xml:space="preserve">. </w:t>
      </w:r>
      <w:r w:rsidRPr="0027522A">
        <w:rPr>
          <w:rFonts w:ascii="Calibri" w:hAnsi="Calibri" w:cs="Calibri"/>
          <w:b/>
        </w:rPr>
        <w:t>Oskarżenie dotyczyło nagrywania posiedzenia komisji rady gminy w Bielsku Podlaskim.</w:t>
      </w:r>
    </w:p>
    <w:p w:rsidR="00AE003B" w:rsidRDefault="00AE003B" w:rsidP="00AE003B">
      <w:r>
        <w:t xml:space="preserve">[00:00:02] 2019 roku Sąd Rejonowy w Bielsku Podlaskim w II wydziale karnym w składzie tu obecnym po rozpoznaniu na rozprawie w dniu 13 grudnia 2019 roku w Bielsku Podlaskim w sprawie z oskarżenia Komendy Powiatowej Policji w Bielsku Podlaskim przeciwko Janowi </w:t>
      </w:r>
      <w:proofErr w:type="spellStart"/>
      <w:r>
        <w:t>Mordaniowi</w:t>
      </w:r>
      <w:proofErr w:type="spellEnd"/>
      <w:r>
        <w:t xml:space="preserve">. Obwinionemu o czyn z artykułu 51 paragraf 1 kodeksu wykroczeń w związku z art. 18 ust. 2 ustawy o dostępie do informacji publicznej orzeka. Po pierwsze: obwinionego Jana </w:t>
      </w:r>
      <w:proofErr w:type="spellStart"/>
      <w:r>
        <w:t>Mordania</w:t>
      </w:r>
      <w:proofErr w:type="spellEnd"/>
      <w:r>
        <w:t xml:space="preserve"> uniewinnienia od popełnienia zarzucanego mu czynu. Po drugie: kosztami post</w:t>
      </w:r>
      <w:r w:rsidR="0027522A">
        <w:t>ępowania obciąża Skarb Państwa.</w:t>
      </w:r>
    </w:p>
    <w:p w:rsidR="00AE003B" w:rsidRDefault="00AE003B" w:rsidP="00AE003B">
      <w:r>
        <w:t>[00:00:49] Wniosek o ukaranie obwinionego skierowany do sądu jest nieuzasadniony. W ocenie sądu obwiniony swoim zachowaniem w żaden sposób nie popełnił wykroczenia z ar</w:t>
      </w:r>
      <w:r w:rsidR="0027522A">
        <w:t>t. 51 par. 1 kodeksu wykroczeń.</w:t>
      </w:r>
    </w:p>
    <w:p w:rsidR="00AE003B" w:rsidRDefault="00AE003B" w:rsidP="00AE003B">
      <w:r>
        <w:t>[00:01:11] Zarzut sprowadzał się do stwierdzenia</w:t>
      </w:r>
      <w:r w:rsidR="0027522A">
        <w:t>,</w:t>
      </w:r>
      <w:r>
        <w:t xml:space="preserve"> że obwiniony w miejscu publicznym na sali posiedzeń zakłócił przebieg wspólnego posiedzenia Komisji Rewizyjnej Komisji Budżetu, Gospodarki Komunalnej, P</w:t>
      </w:r>
      <w:r w:rsidR="0027522A">
        <w:t>rzestrzennej i Komisji Oświaty.</w:t>
      </w:r>
    </w:p>
    <w:p w:rsidR="00AE003B" w:rsidRDefault="00AE003B" w:rsidP="00AE003B">
      <w:r>
        <w:t>[00:01:28] Ale to zachowanie obwinionego miało polegać na tym</w:t>
      </w:r>
      <w:r w:rsidR="0027522A">
        <w:t>,</w:t>
      </w:r>
      <w:r>
        <w:t xml:space="preserve"> że wbrew przegłosowaniu przez większość radnych i zwracaniu uwagi nie zaprzestał nagrywania telefonem komórkowym przebiegu posiedzenia</w:t>
      </w:r>
      <w:r w:rsidR="0027522A">
        <w:t>,</w:t>
      </w:r>
      <w:r>
        <w:t xml:space="preserve"> zakłócając ustalony porządek obrad. Oceniając te kwestie należało stwierdzić i ocenić jaki jest stan prawny obowiązujący w Polsce w zakresie problematyki jawności i dostępności do p</w:t>
      </w:r>
      <w:r w:rsidR="0027522A">
        <w:t>osiedzeń organów samorządowych.</w:t>
      </w:r>
    </w:p>
    <w:p w:rsidR="00AE003B" w:rsidRDefault="00AE003B" w:rsidP="00AE003B">
      <w:r>
        <w:t>[00:02:05] Problematyka zasad jawności dostępu do posiedzeń organów samorządowych jest przede wszystkim przedmiotem regulacji ustaw ustrojowych, które dotyczą</w:t>
      </w:r>
      <w:r w:rsidR="0027522A">
        <w:t xml:space="preserve"> konkretnego rodzaju samorządu.</w:t>
      </w:r>
    </w:p>
    <w:p w:rsidR="00AE003B" w:rsidRDefault="00AE003B" w:rsidP="00AE003B">
      <w:r>
        <w:t>[00:02:19] Należy mieć na względzie przede wszystkim, że ustawa z dnia 8 marca 1990 roku o samorządzie gminnym wprowadza zasadę jawności</w:t>
      </w:r>
      <w:r w:rsidR="0027522A">
        <w:t xml:space="preserve"> działalności organów gminnych.</w:t>
      </w:r>
    </w:p>
    <w:p w:rsidR="00AE003B" w:rsidRDefault="00AE003B" w:rsidP="00AE003B">
      <w:r>
        <w:t>[00:02:33] Przepis art. 11b tej ustawy stanowi</w:t>
      </w:r>
      <w:r w:rsidR="0027522A">
        <w:t>,</w:t>
      </w:r>
      <w:r>
        <w:t xml:space="preserve"> że działalność organów gminy jest jawna a ograniczenia jawności mogą wynikać wyłącznie z ??? ustaw. W drugim ustępie tego artykułu przepis ustawowy wskazuje, że jawność działania organów gminy obejmuje w szczególności prawo obywa</w:t>
      </w:r>
      <w:r w:rsidR="0027522A">
        <w:t>teli do uzyskiwania informacji.</w:t>
      </w:r>
    </w:p>
    <w:p w:rsidR="00AE003B" w:rsidRDefault="00AE003B" w:rsidP="00AE003B">
      <w:r>
        <w:t>[00:02:59] I co istotne w przedmiotowej sprawie: wstępu na sesję Rady Gminy i posiedzenia jej komisji. Zasady dostępu do dokumentów i korzystania z nich ok</w:t>
      </w:r>
      <w:r w:rsidR="0027522A">
        <w:t>reślają przepisy statutu gminy.</w:t>
      </w:r>
    </w:p>
    <w:p w:rsidR="00AE003B" w:rsidRDefault="00AE003B" w:rsidP="00AE003B">
      <w:r>
        <w:t>[00:03:17] Wstęp na</w:t>
      </w:r>
      <w:r w:rsidR="0027522A">
        <w:t xml:space="preserve"> posiedzenia komisji rady gminy</w:t>
      </w:r>
    </w:p>
    <w:p w:rsidR="00AE003B" w:rsidRDefault="00AE003B" w:rsidP="00AE003B">
      <w:r>
        <w:t xml:space="preserve">[00:03:21] ma każdy obywatel, co jednoznacznie zostało uregulowane w art. 11b ust. </w:t>
      </w:r>
      <w:r w:rsidR="0027522A">
        <w:t>2 ustawy o samorządzie gminnym.</w:t>
      </w:r>
    </w:p>
    <w:p w:rsidR="00AE003B" w:rsidRDefault="00AE003B" w:rsidP="00AE003B">
      <w:r>
        <w:t>[00:03:30] Dostęp do posiedzeń komisji Rady Gminy został</w:t>
      </w:r>
      <w:r w:rsidR="0027522A">
        <w:t xml:space="preserve"> zatem zagwarantowany ustawowo.</w:t>
      </w:r>
    </w:p>
    <w:p w:rsidR="00AE003B" w:rsidRDefault="00AE003B" w:rsidP="00AE003B">
      <w:r>
        <w:t>[00:03:38] Ustawa wprowadza jawnoś</w:t>
      </w:r>
      <w:r w:rsidR="0027522A">
        <w:t>ć tych posiedzeń dla obywateli.</w:t>
      </w:r>
    </w:p>
    <w:p w:rsidR="00AE003B" w:rsidRDefault="00AE003B" w:rsidP="00AE003B">
      <w:r>
        <w:t xml:space="preserve">[00:03:43] Zasada jawności w organizacji i funkcjonowaniu komisji rady gminy koreluje również z prawem do informacji publicznej. I tu błąd jaki polegał ze strony policji to było przytoczenie art. 18 ust. 2 ustawy o dostępie do informacji publicznej ale </w:t>
      </w:r>
      <w:r w:rsidR="0027522A">
        <w:t>pominięcie artykułu 11b ust. 2.</w:t>
      </w:r>
    </w:p>
    <w:p w:rsidR="00AE003B" w:rsidRDefault="00AE003B" w:rsidP="00AE003B">
      <w:r>
        <w:t>[00:04:06</w:t>
      </w:r>
      <w:r w:rsidR="0027522A">
        <w:t>] ustawy o samorządzie gminnym.</w:t>
      </w:r>
    </w:p>
    <w:p w:rsidR="00AE003B" w:rsidRDefault="00AE003B" w:rsidP="00AE003B">
      <w:r>
        <w:lastRenderedPageBreak/>
        <w:t>[00:04:11] Orzecznictwo sądów administracyjnych i poglądy doktrynalne wskazują, że pojęcie wstępu na sesję rady gminy i posiedzenia jej komisji, które jest użyte w artykule 11 b ust. 2 ustawy z dnia 8 marca</w:t>
      </w:r>
      <w:r w:rsidR="0027522A">
        <w:t xml:space="preserve"> 1990 r. o samorządzie gminnym,</w:t>
      </w:r>
    </w:p>
    <w:p w:rsidR="00AE003B" w:rsidRDefault="00AE003B" w:rsidP="00AE003B">
      <w:r>
        <w:t>[00:04:34] podobnie, jak pojęcie dostępu do posiedzeń kolegialnych organów władzy publicznej użyte w art 3 ust. 1 lub 3 ustawy o dostępie do informacji publicznej należy interpretować SZEROKO a więc także w kontekście art. 61 ust. 2 Konstyt</w:t>
      </w:r>
      <w:r w:rsidR="0027522A">
        <w:t>ucji Rzeczypospolitej Polskiej:</w:t>
      </w:r>
    </w:p>
    <w:p w:rsidR="00AE003B" w:rsidRDefault="00AE003B" w:rsidP="00AE003B">
      <w:r>
        <w:t>[00:05:00] jako prawo obywatela do</w:t>
      </w:r>
      <w:r w:rsidR="0027522A">
        <w:t xml:space="preserve"> rejestracji dźwięku lub obrazu</w:t>
      </w:r>
    </w:p>
    <w:p w:rsidR="00AE003B" w:rsidRDefault="00AE003B" w:rsidP="00AE003B">
      <w:r>
        <w:t>[00:05:05] z obrad Rady Gminy i posiedzeń jej komisji. Wojewódzkiego Sądu Administracyjnego w Łodzi z dnia 9 lipc</w:t>
      </w:r>
      <w:r w:rsidR="0027522A">
        <w:t>a 2008 roku wydany w sprawie 2S</w:t>
      </w:r>
    </w:p>
    <w:p w:rsidR="00AE003B" w:rsidRDefault="00AE003B" w:rsidP="00AE003B">
      <w:r>
        <w:t>[00:05:22] A ?</w:t>
      </w:r>
      <w:r w:rsidR="0027522A">
        <w:t>B</w:t>
      </w:r>
    </w:p>
    <w:p w:rsidR="00AE003B" w:rsidRDefault="00AE003B" w:rsidP="00AE003B">
      <w:r>
        <w:t>[00:05:23] 89/08 i wyrok ten również powtarzany w innych orzeczeniach w tym w orzeczeniu z 13 sierpnia 2014 roku. Przepisy ustawy 11b, ust. 2 o samorządzie gminnym odniesione do artykułu 18 ustawy o do</w:t>
      </w:r>
      <w:r w:rsidR="0027522A">
        <w:t>stępie do informacji publicznej</w:t>
      </w:r>
    </w:p>
    <w:p w:rsidR="00AE003B" w:rsidRDefault="00AE003B" w:rsidP="00AE003B">
      <w:r>
        <w:t>[00:05:50] należy stwierdzić że przepisy korespondują ze sobą w tym zakresie w jakim potwierdzają prawo d</w:t>
      </w:r>
      <w:r w:rsidR="0027522A">
        <w:t>ostępu do posiedzeń Rady Gminy.</w:t>
      </w:r>
    </w:p>
    <w:p w:rsidR="00AE003B" w:rsidRDefault="00AE003B" w:rsidP="00AE003B">
      <w:r>
        <w:t>[00:06:03] W dalszej części ten przepis rozszerza prawo dostępu do posiedzeń kolegialnych na posiedzeniach komisji rady</w:t>
      </w:r>
      <w:r w:rsidR="0027522A">
        <w:t xml:space="preserve"> gminy czyli komisje rady gminy</w:t>
      </w:r>
    </w:p>
    <w:p w:rsidR="00AE003B" w:rsidRDefault="00AE003B" w:rsidP="00AE003B">
      <w:r>
        <w:t>[00:06:15] mają charakter kolegialnych organów pomocniczych rady gminy w rozumieniu art. 18 ust. 2 ustawy o dos</w:t>
      </w:r>
      <w:r w:rsidR="0027522A">
        <w:t>tępie do informacji publicznej.</w:t>
      </w:r>
    </w:p>
    <w:p w:rsidR="00AE003B" w:rsidRDefault="00AE003B" w:rsidP="00AE003B">
      <w:r>
        <w:t>[00:06:27] I o ile przepis 18 ust. 2 ustawy o dostępie do informacji publicznej stanowi że posiedzenia kolegialnych organów pomocniczych, organów o których mowa w ustępie 1 wspomniany dostęp o ile stanowią tak przepisy ustaw albo akty wydane na ich podstawie lub gdy organ pomocniczy tak postanowi, bo to właśnie przepis art. 11 ust. 2 o samorządzie gminnym wskazuje, że w jawnych działaniach organów gminy obejmuje również wstęp na sesję rady gmin lub posiedzenia jej komisji, dostęp do dokumentów i rozumiany ten przepis lub interpretowany w zgodzie z artykułem 61 ust. 2 Konsty</w:t>
      </w:r>
      <w:r w:rsidR="0027522A">
        <w:t>tucji Rzeczypospolitej Polskiej</w:t>
      </w:r>
    </w:p>
    <w:p w:rsidR="00AE003B" w:rsidRDefault="00AE003B" w:rsidP="00AE003B">
      <w:r>
        <w:t>[00:07:17] umożliwia prawo obywatela do rejestracji dźwięku lub obrazu z obrad i posiedzeń komisji rady</w:t>
      </w:r>
      <w:r w:rsidR="0027522A">
        <w:t xml:space="preserve"> gminy. Dlatego w tych realiach</w:t>
      </w:r>
    </w:p>
    <w:p w:rsidR="00AE003B" w:rsidRDefault="00AE003B" w:rsidP="00AE003B">
      <w:r>
        <w:t>[00:07:32] biorąc pod uwagę orzecznictwo oraz poglądy doktrynalne o szerokim interpretowaniu prawa do dostępu, czyli prawa do bycia obecnym, prawa wstępu na posiedzenia, gdzie obywatel ma nie tylko prawo wstępu na obrady, ale wręcz może je filmować, nagrywać</w:t>
      </w:r>
      <w:r w:rsidR="0027522A">
        <w:t xml:space="preserve"> czy rejestrować w inny sposób.</w:t>
      </w:r>
    </w:p>
    <w:p w:rsidR="00AE003B" w:rsidRDefault="00AE003B" w:rsidP="00AE003B">
      <w:r>
        <w:t>[00:07:58] Należało stwierdzić, że zachowanie obwinionego w żaden sposób nie może być kwalifikowane jako wykroczenie z art. 51 par. 1 kodeksu wykroczeń, czyli jako zakłócanie spokoju lub porządku, bo zachowanie, które jest prawnie dopuszczalne i prawnie zgodne z obowiązującymi ustawami nie może być interpretowane jako zachowanie, które stanowi wykroczenie, zakłócanie spokoju lub porządku. Dlatego Sąd oddalił wniosek komendy powiatowej policji w Bielsku Podlaskim o ukaranie obwinionego za zarzucany czyn, stwierdzając że brak jest znamion wykroczenia z artykułu 51 par. 1 kodeksu wykroczeń. Zachowanie obwinionego, jako prawnie dopuszczalne, prawnie dopuszczalne nie mogło w konsekwencji skutkować tym, że jest pode</w:t>
      </w:r>
      <w:r w:rsidR="0027522A">
        <w:t>jmowana jakaś uchwała o zakazie</w:t>
      </w:r>
    </w:p>
    <w:p w:rsidR="00AE003B" w:rsidRDefault="00AE003B" w:rsidP="00AE003B">
      <w:r>
        <w:lastRenderedPageBreak/>
        <w:t>[00:09:09] rejestrowania i że fakt niedostosow</w:t>
      </w:r>
      <w:r w:rsidR="0027522A">
        <w:t>ania się do tej właśnie uchwały</w:t>
      </w:r>
    </w:p>
    <w:p w:rsidR="00AE003B" w:rsidRDefault="00AE003B" w:rsidP="00AE003B">
      <w:r>
        <w:t xml:space="preserve">[00:09:17] należy traktować jako wykroczenie. Nie ma do tego żadnych podstaw w kontekście interpretacji obowiązującego w Rzeczypospolitej Polskiej prawa dostępu obywatela do informacji o działalności organów publicznych w tym organów samorządowych. Z tego powodu Sąd </w:t>
      </w:r>
      <w:proofErr w:type="spellStart"/>
      <w:r>
        <w:t>uniewinił</w:t>
      </w:r>
      <w:proofErr w:type="spellEnd"/>
      <w:r>
        <w:t xml:space="preserve"> obwinionego od popełnienia zarzucanego czynu, w konsekwencji</w:t>
      </w:r>
      <w:r w:rsidR="0027522A">
        <w:t xml:space="preserve"> należały kosztami postępowania</w:t>
      </w:r>
    </w:p>
    <w:p w:rsidR="00AE003B" w:rsidRDefault="00AE003B" w:rsidP="00AE003B">
      <w:r>
        <w:t>[00:09:54] w sprawie obciążyć Skarb Pańs</w:t>
      </w:r>
      <w:r w:rsidR="0027522A">
        <w:t>twa. Wyrok nie jest prawomocny.</w:t>
      </w:r>
    </w:p>
    <w:p w:rsidR="0084633C" w:rsidRDefault="00AE003B">
      <w:r>
        <w:t xml:space="preserve">[00:09:59] W terminie 7 dni możliwe jest złożenie wniosku o pisemne uzasadnienie wyroku i </w:t>
      </w:r>
      <w:r w:rsidR="0027522A">
        <w:t>Komendant</w:t>
      </w:r>
      <w:r>
        <w:t xml:space="preserve"> ew</w:t>
      </w:r>
      <w:r w:rsidR="0027522A">
        <w:t>entualnie może wnieść apelację.</w:t>
      </w:r>
    </w:p>
    <w:sectPr w:rsidR="0084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3B"/>
    <w:rsid w:val="00265F6E"/>
    <w:rsid w:val="0027522A"/>
    <w:rsid w:val="003E58A1"/>
    <w:rsid w:val="00AE003B"/>
    <w:rsid w:val="00C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0BB3"/>
  <w15:chartTrackingRefBased/>
  <w15:docId w15:val="{35767F69-C1D4-4231-B428-AC3DC2D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5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cp:lastPrinted>2020-01-02T11:57:00Z</cp:lastPrinted>
  <dcterms:created xsi:type="dcterms:W3CDTF">2020-01-02T11:32:00Z</dcterms:created>
  <dcterms:modified xsi:type="dcterms:W3CDTF">2020-01-02T12:53:00Z</dcterms:modified>
</cp:coreProperties>
</file>